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90" w:rsidRDefault="006B4B90" w:rsidP="00EE04B7">
      <w:pPr>
        <w:spacing w:after="0"/>
        <w:ind w:left="284" w:firstLine="1132"/>
        <w:jc w:val="center"/>
        <w:rPr>
          <w:rFonts w:ascii="Times New Roman" w:hAnsi="Times New Roman"/>
          <w:b/>
          <w:sz w:val="24"/>
          <w:szCs w:val="24"/>
        </w:rPr>
      </w:pPr>
      <w:bookmarkStart w:id="0" w:name="_GoBack"/>
      <w:bookmarkEnd w:id="0"/>
    </w:p>
    <w:p w:rsidR="008C0CD6" w:rsidRPr="008C0CD6" w:rsidRDefault="008C0CD6" w:rsidP="008C0CD6">
      <w:pPr>
        <w:spacing w:after="0" w:line="276" w:lineRule="auto"/>
        <w:ind w:left="1418"/>
        <w:jc w:val="center"/>
        <w:rPr>
          <w:rFonts w:ascii="Cambria" w:eastAsia="Calibri" w:hAnsi="Cambria"/>
          <w:b/>
          <w:sz w:val="28"/>
          <w:szCs w:val="28"/>
          <w:lang w:eastAsia="en-US"/>
        </w:rPr>
      </w:pPr>
      <w:r w:rsidRPr="008C0CD6">
        <w:rPr>
          <w:rFonts w:ascii="Calibri" w:eastAsia="Calibri" w:hAnsi="Calibri"/>
          <w:noProof/>
        </w:rPr>
        <w:drawing>
          <wp:anchor distT="0" distB="0" distL="114300" distR="114300" simplePos="0" relativeHeight="251659264" behindDoc="0" locked="0" layoutInCell="1" allowOverlap="1">
            <wp:simplePos x="0" y="0"/>
            <wp:positionH relativeFrom="column">
              <wp:posOffset>5715</wp:posOffset>
            </wp:positionH>
            <wp:positionV relativeFrom="paragraph">
              <wp:posOffset>72390</wp:posOffset>
            </wp:positionV>
            <wp:extent cx="581025" cy="571500"/>
            <wp:effectExtent l="0" t="0" r="9525" b="0"/>
            <wp:wrapSquare wrapText="bothSides"/>
            <wp:docPr id="1" name="Рисунок 1" descr="Описание: В КУБИКЕ Р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 КУБИКЕ РУ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anchor>
        </w:drawing>
      </w:r>
      <w:r w:rsidR="000E7193">
        <w:rPr>
          <w:rFonts w:ascii="Cambria" w:eastAsia="Calibri" w:hAnsi="Cambria"/>
          <w:b/>
          <w:noProof/>
          <w:sz w:val="28"/>
          <w:szCs w:val="28"/>
        </w:rPr>
        <w:t>Аудитор-индивидуальный</w:t>
      </w:r>
      <w:r w:rsidRPr="008C0CD6">
        <w:rPr>
          <w:rFonts w:ascii="Cambria" w:eastAsia="Calibri" w:hAnsi="Cambria"/>
          <w:b/>
          <w:noProof/>
          <w:sz w:val="28"/>
          <w:szCs w:val="28"/>
        </w:rPr>
        <w:t xml:space="preserve"> предприниматель</w:t>
      </w:r>
    </w:p>
    <w:p w:rsidR="008C0CD6" w:rsidRPr="008C0CD6" w:rsidRDefault="008C0CD6" w:rsidP="008C0CD6">
      <w:pPr>
        <w:spacing w:after="0" w:line="276" w:lineRule="auto"/>
        <w:ind w:left="1418"/>
        <w:jc w:val="center"/>
        <w:rPr>
          <w:rFonts w:ascii="Cambria" w:eastAsia="Calibri" w:hAnsi="Cambria"/>
          <w:b/>
          <w:sz w:val="28"/>
          <w:szCs w:val="28"/>
          <w:lang w:eastAsia="en-US"/>
        </w:rPr>
      </w:pPr>
      <w:r w:rsidRPr="008C0CD6">
        <w:rPr>
          <w:rFonts w:ascii="Cambria" w:eastAsia="Calibri" w:hAnsi="Cambria" w:cs="Cambria"/>
          <w:b/>
          <w:sz w:val="28"/>
          <w:szCs w:val="28"/>
          <w:lang w:eastAsia="en-US"/>
        </w:rPr>
        <w:t>Клинцова Галина Ильинична</w:t>
      </w:r>
    </w:p>
    <w:p w:rsidR="008C0CD6" w:rsidRPr="008C0CD6" w:rsidRDefault="008C0CD6" w:rsidP="008C0CD6">
      <w:pPr>
        <w:spacing w:after="0" w:line="240" w:lineRule="auto"/>
        <w:ind w:left="1418"/>
        <w:jc w:val="center"/>
        <w:rPr>
          <w:rFonts w:ascii="Cambria" w:eastAsia="Calibri" w:hAnsi="Cambria"/>
          <w:i/>
          <w:sz w:val="16"/>
          <w:szCs w:val="16"/>
          <w:lang w:eastAsia="en-US"/>
        </w:rPr>
      </w:pPr>
      <w:r w:rsidRPr="008C0CD6">
        <w:rPr>
          <w:rFonts w:ascii="Cambria" w:eastAsia="Calibri" w:hAnsi="Cambria"/>
          <w:i/>
          <w:sz w:val="16"/>
          <w:szCs w:val="16"/>
          <w:lang w:eastAsia="en-US"/>
        </w:rPr>
        <w:t>Республика Беларусь г. Могилев</w:t>
      </w:r>
      <w:r w:rsidRPr="008C0CD6">
        <w:rPr>
          <w:rFonts w:ascii="Cambria" w:eastAsia="Calibri" w:hAnsi="Cambria" w:cs="Cambria"/>
          <w:i/>
          <w:sz w:val="16"/>
          <w:szCs w:val="16"/>
          <w:lang w:eastAsia="en-US"/>
        </w:rPr>
        <w:t xml:space="preserve"> ул</w:t>
      </w:r>
      <w:r w:rsidRPr="008C0CD6">
        <w:rPr>
          <w:rFonts w:ascii="Ebrima" w:eastAsia="Calibri" w:hAnsi="Ebrima"/>
          <w:i/>
          <w:sz w:val="16"/>
          <w:szCs w:val="16"/>
          <w:lang w:eastAsia="en-US"/>
        </w:rPr>
        <w:t>.</w:t>
      </w:r>
      <w:r w:rsidRPr="008C0CD6">
        <w:rPr>
          <w:rFonts w:ascii="Cambria" w:eastAsia="Calibri" w:hAnsi="Cambria" w:cs="Cambria"/>
          <w:i/>
          <w:sz w:val="16"/>
          <w:szCs w:val="16"/>
          <w:lang w:eastAsia="en-US"/>
        </w:rPr>
        <w:t>Островского</w:t>
      </w:r>
      <w:r w:rsidRPr="008C0CD6">
        <w:rPr>
          <w:rFonts w:ascii="Ebrima" w:eastAsia="Calibri" w:hAnsi="Ebrima"/>
          <w:i/>
          <w:sz w:val="16"/>
          <w:szCs w:val="16"/>
          <w:lang w:eastAsia="en-US"/>
        </w:rPr>
        <w:t xml:space="preserve">, </w:t>
      </w:r>
      <w:r w:rsidRPr="008C0CD6">
        <w:rPr>
          <w:rFonts w:ascii="Cambria" w:eastAsia="Calibri" w:hAnsi="Cambria" w:cs="Cambria"/>
          <w:i/>
          <w:sz w:val="16"/>
          <w:szCs w:val="16"/>
          <w:lang w:eastAsia="en-US"/>
        </w:rPr>
        <w:t>д</w:t>
      </w:r>
      <w:r w:rsidRPr="008C0CD6">
        <w:rPr>
          <w:rFonts w:ascii="Ebrima" w:eastAsia="Calibri" w:hAnsi="Ebrima"/>
          <w:i/>
          <w:sz w:val="16"/>
          <w:szCs w:val="16"/>
          <w:lang w:eastAsia="en-US"/>
        </w:rPr>
        <w:t xml:space="preserve">.34, </w:t>
      </w:r>
      <w:r w:rsidRPr="008C0CD6">
        <w:rPr>
          <w:rFonts w:ascii="Cambria" w:eastAsia="Calibri" w:hAnsi="Cambria" w:cs="Cambria"/>
          <w:i/>
          <w:sz w:val="16"/>
          <w:szCs w:val="16"/>
          <w:lang w:eastAsia="en-US"/>
        </w:rPr>
        <w:t>кв</w:t>
      </w:r>
      <w:r w:rsidRPr="008C0CD6">
        <w:rPr>
          <w:rFonts w:ascii="Ebrima" w:eastAsia="Calibri" w:hAnsi="Ebrima"/>
          <w:i/>
          <w:sz w:val="16"/>
          <w:szCs w:val="16"/>
          <w:lang w:eastAsia="en-US"/>
        </w:rPr>
        <w:t>.1</w:t>
      </w:r>
      <w:r w:rsidRPr="008C0CD6">
        <w:rPr>
          <w:rFonts w:ascii="Cambria" w:eastAsia="Calibri" w:hAnsi="Cambria"/>
          <w:i/>
          <w:sz w:val="16"/>
          <w:szCs w:val="16"/>
          <w:lang w:eastAsia="en-US"/>
        </w:rPr>
        <w:t>0</w:t>
      </w:r>
    </w:p>
    <w:p w:rsidR="008C0CD6" w:rsidRPr="008C0CD6" w:rsidRDefault="008C0CD6" w:rsidP="008C0CD6">
      <w:pPr>
        <w:pBdr>
          <w:bottom w:val="single" w:sz="12" w:space="6" w:color="auto"/>
        </w:pBdr>
        <w:tabs>
          <w:tab w:val="left" w:pos="3705"/>
        </w:tabs>
        <w:spacing w:after="200" w:line="240" w:lineRule="auto"/>
        <w:ind w:left="1418"/>
        <w:jc w:val="center"/>
        <w:rPr>
          <w:rFonts w:ascii="Cambria" w:eastAsia="Calibri" w:hAnsi="Cambria"/>
          <w:i/>
          <w:sz w:val="16"/>
          <w:szCs w:val="16"/>
          <w:lang w:val="en-US" w:eastAsia="en-US"/>
        </w:rPr>
      </w:pPr>
      <w:r w:rsidRPr="008C0CD6">
        <w:rPr>
          <w:rFonts w:ascii="Cambria" w:eastAsia="Calibri" w:hAnsi="Cambria"/>
          <w:i/>
          <w:sz w:val="16"/>
          <w:szCs w:val="16"/>
          <w:lang w:val="en-US" w:eastAsia="en-US"/>
        </w:rPr>
        <w:t xml:space="preserve">e-mail: </w:t>
      </w:r>
      <w:hyperlink r:id="rId8" w:history="1">
        <w:r w:rsidRPr="008C0CD6">
          <w:rPr>
            <w:rFonts w:ascii="Cambria" w:eastAsia="Calibri" w:hAnsi="Cambria"/>
            <w:i/>
            <w:color w:val="0563C1"/>
            <w:sz w:val="16"/>
            <w:szCs w:val="16"/>
            <w:u w:val="single"/>
            <w:lang w:val="en-US" w:eastAsia="en-US"/>
          </w:rPr>
          <w:t>galinaklintsova@mail.ru</w:t>
        </w:r>
      </w:hyperlink>
      <w:r w:rsidRPr="008C0CD6">
        <w:rPr>
          <w:rFonts w:ascii="Cambria" w:eastAsia="Calibri" w:hAnsi="Cambria"/>
          <w:i/>
          <w:sz w:val="16"/>
          <w:szCs w:val="16"/>
          <w:lang w:eastAsia="en-US"/>
        </w:rPr>
        <w:t>тел</w:t>
      </w:r>
      <w:r w:rsidRPr="008C0CD6">
        <w:rPr>
          <w:rFonts w:ascii="Cambria" w:eastAsia="Calibri" w:hAnsi="Cambria"/>
          <w:i/>
          <w:sz w:val="16"/>
          <w:szCs w:val="16"/>
          <w:lang w:val="en-US" w:eastAsia="en-US"/>
        </w:rPr>
        <w:t>./Viber, Telegram: +375-29-547-16-17</w:t>
      </w:r>
    </w:p>
    <w:p w:rsidR="008C0CD6" w:rsidRPr="008C0CD6" w:rsidRDefault="008C0CD6" w:rsidP="008C0CD6">
      <w:pPr>
        <w:spacing w:after="0" w:line="276" w:lineRule="auto"/>
        <w:jc w:val="center"/>
        <w:rPr>
          <w:rFonts w:ascii="Cambria" w:eastAsia="Calibri" w:hAnsi="Cambria"/>
          <w:sz w:val="18"/>
          <w:szCs w:val="18"/>
          <w:lang w:eastAsia="en-US"/>
        </w:rPr>
      </w:pPr>
      <w:r w:rsidRPr="008C0CD6">
        <w:rPr>
          <w:rFonts w:ascii="Cambria" w:eastAsia="Calibri" w:hAnsi="Cambria"/>
          <w:sz w:val="18"/>
          <w:szCs w:val="18"/>
          <w:lang w:eastAsia="en-US"/>
        </w:rPr>
        <w:t xml:space="preserve">Аудит по нац. правилам РБ </w:t>
      </w:r>
      <w:r w:rsidRPr="008C0CD6">
        <w:rPr>
          <w:rFonts w:ascii="Cambria" w:eastAsia="Calibri" w:hAnsi="Cambria" w:cs="Cambria"/>
          <w:sz w:val="18"/>
          <w:szCs w:val="18"/>
          <w:lang w:eastAsia="en-US"/>
        </w:rPr>
        <w:t>Специальныеаудиторскиезадания</w:t>
      </w:r>
      <w:r w:rsidRPr="008C0CD6">
        <w:rPr>
          <w:rFonts w:ascii="Cambria" w:eastAsia="Calibri" w:hAnsi="Cambria" w:cs="Cambria"/>
          <w:sz w:val="18"/>
          <w:szCs w:val="18"/>
          <w:lang w:val="en-US" w:eastAsia="en-US"/>
        </w:rPr>
        <w:t></w:t>
      </w:r>
      <w:r w:rsidRPr="008C0CD6">
        <w:rPr>
          <w:rFonts w:ascii="Cambria" w:eastAsia="Calibri" w:hAnsi="Cambria" w:cs="Cambria"/>
          <w:sz w:val="18"/>
          <w:szCs w:val="18"/>
          <w:lang w:eastAsia="en-US"/>
        </w:rPr>
        <w:t>АудитрезидентовПВТ</w:t>
      </w:r>
      <w:r w:rsidRPr="008C0CD6">
        <w:rPr>
          <w:rFonts w:ascii="Cambria" w:eastAsia="Calibri" w:hAnsi="Cambria"/>
          <w:sz w:val="18"/>
          <w:szCs w:val="18"/>
          <w:lang w:eastAsia="en-US"/>
        </w:rPr>
        <w:t xml:space="preserve">, </w:t>
      </w:r>
      <w:r w:rsidRPr="008C0CD6">
        <w:rPr>
          <w:rFonts w:ascii="Cambria" w:eastAsia="Calibri" w:hAnsi="Cambria" w:cs="Cambria"/>
          <w:sz w:val="18"/>
          <w:szCs w:val="18"/>
          <w:lang w:eastAsia="en-US"/>
        </w:rPr>
        <w:t>СЭЗ</w:t>
      </w:r>
      <w:r w:rsidRPr="008C0CD6">
        <w:rPr>
          <w:rFonts w:ascii="Cambria" w:eastAsia="Calibri" w:hAnsi="Cambria"/>
          <w:sz w:val="18"/>
          <w:szCs w:val="18"/>
          <w:lang w:eastAsia="en-US"/>
        </w:rPr>
        <w:t xml:space="preserve">, </w:t>
      </w:r>
      <w:r w:rsidRPr="008C0CD6">
        <w:rPr>
          <w:rFonts w:ascii="Cambria" w:eastAsia="Calibri" w:hAnsi="Cambria" w:cs="Cambria"/>
          <w:sz w:val="18"/>
          <w:szCs w:val="18"/>
          <w:lang w:eastAsia="en-US"/>
        </w:rPr>
        <w:t>ОАОидр</w:t>
      </w:r>
      <w:r w:rsidRPr="008C0CD6">
        <w:rPr>
          <w:rFonts w:ascii="Cambria" w:eastAsia="Calibri" w:hAnsi="Cambria"/>
          <w:sz w:val="18"/>
          <w:szCs w:val="18"/>
          <w:lang w:eastAsia="en-US"/>
        </w:rPr>
        <w:t xml:space="preserve">. Независимая оценка при ликвидации организаций. Анализ финансового состояния инвестора </w:t>
      </w:r>
      <w:r w:rsidRPr="008C0CD6">
        <w:rPr>
          <w:rFonts w:ascii="Cambria" w:eastAsia="Calibri" w:hAnsi="Cambria" w:cs="Cambria"/>
          <w:sz w:val="18"/>
          <w:szCs w:val="18"/>
          <w:lang w:eastAsia="en-US"/>
        </w:rPr>
        <w:t>АудитдолевогостроительстваАудитприпродажебизнеса</w:t>
      </w:r>
    </w:p>
    <w:p w:rsidR="008C0CD6" w:rsidRPr="008C0CD6" w:rsidRDefault="008C0CD6" w:rsidP="008C0CD6">
      <w:pPr>
        <w:spacing w:after="0" w:line="276" w:lineRule="auto"/>
        <w:jc w:val="center"/>
        <w:rPr>
          <w:rFonts w:ascii="Cambria" w:eastAsia="Calibri" w:hAnsi="Cambria"/>
          <w:sz w:val="18"/>
          <w:szCs w:val="18"/>
          <w:u w:val="thick"/>
          <w:lang w:eastAsia="en-US"/>
        </w:rPr>
      </w:pPr>
      <w:r w:rsidRPr="008C0CD6">
        <w:rPr>
          <w:rFonts w:ascii="Cambria" w:eastAsia="Calibri" w:hAnsi="Cambria"/>
          <w:sz w:val="18"/>
          <w:szCs w:val="18"/>
          <w:u w:val="thick"/>
          <w:lang w:eastAsia="en-US"/>
        </w:rPr>
        <w:t>____________________________________________________________________________________________________________________________________________</w:t>
      </w:r>
    </w:p>
    <w:p w:rsidR="006B4B90" w:rsidRDefault="006B4B90" w:rsidP="00EE04B7">
      <w:pPr>
        <w:spacing w:after="0"/>
        <w:ind w:left="284" w:firstLine="1132"/>
        <w:jc w:val="center"/>
        <w:rPr>
          <w:rFonts w:ascii="Times New Roman" w:hAnsi="Times New Roman"/>
          <w:b/>
          <w:sz w:val="24"/>
          <w:szCs w:val="24"/>
        </w:rPr>
      </w:pPr>
    </w:p>
    <w:p w:rsidR="008C0CD6" w:rsidRPr="00F97B74" w:rsidRDefault="008C0CD6" w:rsidP="008C0CD6">
      <w:pPr>
        <w:spacing w:after="0"/>
        <w:ind w:left="284" w:firstLine="283"/>
        <w:rPr>
          <w:rFonts w:ascii="Times New Roman" w:hAnsi="Times New Roman"/>
        </w:rPr>
      </w:pPr>
      <w:r w:rsidRPr="0048318A">
        <w:rPr>
          <w:rFonts w:ascii="Times New Roman" w:hAnsi="Times New Roman"/>
        </w:rPr>
        <w:t xml:space="preserve">Исх.№ </w:t>
      </w:r>
      <w:r w:rsidR="00EE6F8A" w:rsidRPr="0048318A">
        <w:rPr>
          <w:rFonts w:ascii="Times New Roman" w:hAnsi="Times New Roman"/>
        </w:rPr>
        <w:t>10</w:t>
      </w:r>
      <w:r w:rsidR="00AA4584" w:rsidRPr="0048318A">
        <w:rPr>
          <w:rFonts w:ascii="Times New Roman" w:hAnsi="Times New Roman"/>
        </w:rPr>
        <w:t>/03</w:t>
      </w:r>
      <w:r w:rsidR="00507048" w:rsidRPr="0048318A">
        <w:rPr>
          <w:rFonts w:ascii="Times New Roman" w:hAnsi="Times New Roman"/>
        </w:rPr>
        <w:t>-202</w:t>
      </w:r>
      <w:r w:rsidR="00C37B71" w:rsidRPr="0048318A">
        <w:rPr>
          <w:rFonts w:ascii="Times New Roman" w:hAnsi="Times New Roman"/>
        </w:rPr>
        <w:t>5</w:t>
      </w:r>
      <w:r w:rsidRPr="0048318A">
        <w:rPr>
          <w:rFonts w:ascii="Times New Roman" w:hAnsi="Times New Roman"/>
        </w:rPr>
        <w:t xml:space="preserve"> от</w:t>
      </w:r>
      <w:r w:rsidR="00EE6F8A" w:rsidRPr="0048318A">
        <w:rPr>
          <w:rFonts w:ascii="Times New Roman" w:hAnsi="Times New Roman"/>
        </w:rPr>
        <w:t xml:space="preserve"> 12</w:t>
      </w:r>
      <w:r w:rsidR="00324321">
        <w:rPr>
          <w:rFonts w:ascii="Times New Roman" w:hAnsi="Times New Roman"/>
        </w:rPr>
        <w:t xml:space="preserve"> </w:t>
      </w:r>
      <w:r w:rsidR="0001104C" w:rsidRPr="0048318A">
        <w:rPr>
          <w:rFonts w:ascii="Times New Roman" w:hAnsi="Times New Roman"/>
        </w:rPr>
        <w:t>марта</w:t>
      </w:r>
      <w:r w:rsidR="00750190" w:rsidRPr="0048318A">
        <w:rPr>
          <w:rFonts w:ascii="Times New Roman" w:hAnsi="Times New Roman"/>
        </w:rPr>
        <w:t xml:space="preserve"> 202</w:t>
      </w:r>
      <w:r w:rsidR="00891924" w:rsidRPr="0048318A">
        <w:rPr>
          <w:rFonts w:ascii="Times New Roman" w:hAnsi="Times New Roman"/>
        </w:rPr>
        <w:t>5</w:t>
      </w:r>
      <w:r w:rsidR="00750190" w:rsidRPr="0048318A">
        <w:rPr>
          <w:rFonts w:ascii="Times New Roman" w:hAnsi="Times New Roman"/>
        </w:rPr>
        <w:t>г</w:t>
      </w:r>
      <w:r w:rsidRPr="0048318A">
        <w:rPr>
          <w:rFonts w:ascii="Times New Roman" w:hAnsi="Times New Roman"/>
        </w:rPr>
        <w:t>.</w:t>
      </w:r>
    </w:p>
    <w:tbl>
      <w:tblPr>
        <w:tblStyle w:val="a9"/>
        <w:tblW w:w="15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5140"/>
      </w:tblGrid>
      <w:tr w:rsidR="009F7C7F" w:rsidTr="00215A09">
        <w:tc>
          <w:tcPr>
            <w:tcW w:w="10031" w:type="dxa"/>
          </w:tcPr>
          <w:p w:rsidR="00ED2FAC" w:rsidRDefault="00162D83" w:rsidP="00546371">
            <w:pPr>
              <w:rPr>
                <w:rFonts w:ascii="Times New Roman" w:hAnsi="Times New Roman"/>
                <w:b/>
                <w:sz w:val="24"/>
                <w:szCs w:val="24"/>
              </w:rPr>
            </w:pPr>
            <w:r>
              <w:rPr>
                <w:rFonts w:ascii="Times New Roman" w:hAnsi="Times New Roman"/>
              </w:rPr>
              <w:t>М</w:t>
            </w:r>
            <w:r w:rsidR="00F0253B">
              <w:rPr>
                <w:rFonts w:ascii="Times New Roman" w:hAnsi="Times New Roman"/>
              </w:rPr>
              <w:t>огилевская обл. г.Круглое</w:t>
            </w:r>
            <w:r>
              <w:rPr>
                <w:rFonts w:ascii="Times New Roman" w:hAnsi="Times New Roman"/>
              </w:rPr>
              <w:t>, ул.</w:t>
            </w:r>
            <w:r w:rsidR="00F0253B">
              <w:rPr>
                <w:rFonts w:ascii="Times New Roman" w:hAnsi="Times New Roman"/>
              </w:rPr>
              <w:t>Советская 17</w:t>
            </w:r>
            <w:r w:rsidR="00531547">
              <w:rPr>
                <w:rFonts w:ascii="Times New Roman" w:hAnsi="Times New Roman"/>
                <w:b/>
                <w:sz w:val="24"/>
                <w:szCs w:val="24"/>
              </w:rPr>
              <w:t>.</w:t>
            </w:r>
          </w:p>
          <w:p w:rsidR="0038297B" w:rsidRDefault="0038297B" w:rsidP="00546371">
            <w:pPr>
              <w:rPr>
                <w:rFonts w:ascii="Times New Roman" w:hAnsi="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19"/>
            </w:tblGrid>
            <w:tr w:rsidR="00990301" w:rsidTr="003958AE">
              <w:tc>
                <w:tcPr>
                  <w:tcW w:w="4971" w:type="dxa"/>
                </w:tcPr>
                <w:p w:rsidR="0038297B" w:rsidRDefault="0038297B" w:rsidP="00400B7E">
                  <w:pPr>
                    <w:widowControl w:val="0"/>
                    <w:autoSpaceDE w:val="0"/>
                    <w:autoSpaceDN w:val="0"/>
                    <w:adjustRightInd w:val="0"/>
                    <w:spacing w:line="240" w:lineRule="auto"/>
                    <w:rPr>
                      <w:rFonts w:ascii="Arial" w:hAnsi="Arial" w:cs="Arial"/>
                      <w:b/>
                      <w:bCs/>
                      <w:color w:val="000000"/>
                    </w:rPr>
                  </w:pPr>
                </w:p>
              </w:tc>
              <w:tc>
                <w:tcPr>
                  <w:tcW w:w="4971" w:type="dxa"/>
                </w:tcPr>
                <w:p w:rsidR="0038297B" w:rsidRDefault="0038297B" w:rsidP="00400B7E">
                  <w:pPr>
                    <w:widowControl w:val="0"/>
                    <w:autoSpaceDE w:val="0"/>
                    <w:autoSpaceDN w:val="0"/>
                    <w:adjustRightInd w:val="0"/>
                    <w:spacing w:line="240" w:lineRule="auto"/>
                    <w:rPr>
                      <w:rFonts w:ascii="Times New Roman" w:hAnsi="Times New Roman"/>
                      <w:bCs/>
                      <w:color w:val="000000"/>
                    </w:rPr>
                  </w:pPr>
                  <w:r>
                    <w:rPr>
                      <w:rFonts w:ascii="Times New Roman" w:hAnsi="Times New Roman"/>
                      <w:bCs/>
                      <w:color w:val="000000"/>
                    </w:rPr>
                    <w:t>Директору ОАО «</w:t>
                  </w:r>
                  <w:r w:rsidR="00F0253B">
                    <w:rPr>
                      <w:rFonts w:ascii="Times New Roman" w:hAnsi="Times New Roman"/>
                      <w:bCs/>
                      <w:color w:val="000000"/>
                    </w:rPr>
                    <w:t>Аргон»</w:t>
                  </w:r>
                </w:p>
                <w:p w:rsidR="0038297B" w:rsidRDefault="00990301" w:rsidP="0001104C">
                  <w:pPr>
                    <w:widowControl w:val="0"/>
                    <w:autoSpaceDE w:val="0"/>
                    <w:autoSpaceDN w:val="0"/>
                    <w:adjustRightInd w:val="0"/>
                    <w:spacing w:line="240" w:lineRule="auto"/>
                    <w:rPr>
                      <w:rFonts w:ascii="Times New Roman" w:hAnsi="Times New Roman"/>
                      <w:bCs/>
                      <w:color w:val="000000"/>
                    </w:rPr>
                  </w:pPr>
                  <w:r>
                    <w:rPr>
                      <w:rFonts w:ascii="Times New Roman" w:hAnsi="Times New Roman"/>
                      <w:bCs/>
                      <w:color w:val="000000"/>
                    </w:rPr>
                    <w:t>Левковичу Сергею Владимировичу</w:t>
                  </w:r>
                </w:p>
                <w:p w:rsidR="0001104C" w:rsidRPr="000F0D0E" w:rsidRDefault="0001104C" w:rsidP="0001104C">
                  <w:pPr>
                    <w:widowControl w:val="0"/>
                    <w:autoSpaceDE w:val="0"/>
                    <w:autoSpaceDN w:val="0"/>
                    <w:adjustRightInd w:val="0"/>
                    <w:spacing w:line="240" w:lineRule="auto"/>
                    <w:rPr>
                      <w:rFonts w:ascii="Times New Roman" w:hAnsi="Times New Roman"/>
                      <w:bCs/>
                      <w:color w:val="000000"/>
                    </w:rPr>
                  </w:pPr>
                </w:p>
              </w:tc>
            </w:tr>
          </w:tbl>
          <w:p w:rsidR="00230BB5" w:rsidRDefault="00230BB5" w:rsidP="00546371">
            <w:pPr>
              <w:rPr>
                <w:rFonts w:ascii="Times New Roman" w:hAnsi="Times New Roman"/>
                <w:b/>
                <w:sz w:val="24"/>
                <w:szCs w:val="24"/>
              </w:rPr>
            </w:pPr>
          </w:p>
          <w:p w:rsidR="00ED2FAC" w:rsidRDefault="00230BB5" w:rsidP="00230BB5">
            <w:pPr>
              <w:widowControl w:val="0"/>
              <w:autoSpaceDE w:val="0"/>
              <w:autoSpaceDN w:val="0"/>
              <w:adjustRightInd w:val="0"/>
              <w:spacing w:line="240" w:lineRule="auto"/>
              <w:jc w:val="center"/>
              <w:rPr>
                <w:rFonts w:ascii="Arial" w:hAnsi="Arial" w:cs="Arial"/>
                <w:b/>
                <w:bCs/>
                <w:color w:val="000000"/>
              </w:rPr>
            </w:pPr>
            <w:r w:rsidRPr="00ED2FAC">
              <w:rPr>
                <w:rFonts w:ascii="Times New Roman" w:hAnsi="Times New Roman"/>
                <w:b/>
                <w:bCs/>
                <w:color w:val="000000"/>
              </w:rPr>
              <w:t>АУДИТОРСКОЕ ЗАКЛЮЧЕНИЕ</w:t>
            </w:r>
          </w:p>
          <w:p w:rsidR="00400A9E" w:rsidRDefault="00400A9E" w:rsidP="00230BB5">
            <w:pPr>
              <w:widowControl w:val="0"/>
              <w:autoSpaceDE w:val="0"/>
              <w:autoSpaceDN w:val="0"/>
              <w:adjustRightInd w:val="0"/>
              <w:spacing w:line="240" w:lineRule="auto"/>
              <w:jc w:val="center"/>
              <w:rPr>
                <w:rFonts w:ascii="Arial" w:hAnsi="Arial" w:cs="Arial"/>
                <w:b/>
                <w:bCs/>
                <w:color w:val="000000"/>
              </w:rPr>
            </w:pPr>
          </w:p>
          <w:p w:rsidR="00400A9E" w:rsidRPr="00254C79" w:rsidRDefault="00400A9E" w:rsidP="00400A9E">
            <w:pPr>
              <w:widowControl w:val="0"/>
              <w:autoSpaceDE w:val="0"/>
              <w:autoSpaceDN w:val="0"/>
              <w:adjustRightInd w:val="0"/>
              <w:spacing w:line="240" w:lineRule="auto"/>
              <w:ind w:firstLine="538"/>
              <w:jc w:val="both"/>
              <w:rPr>
                <w:rFonts w:ascii="Times New Roman" w:hAnsi="Times New Roman"/>
                <w:b/>
                <w:bCs/>
                <w:color w:val="000000"/>
              </w:rPr>
            </w:pPr>
            <w:r w:rsidRPr="00400A9E">
              <w:rPr>
                <w:rFonts w:ascii="Times New Roman" w:hAnsi="Times New Roman"/>
                <w:b/>
                <w:bCs/>
                <w:color w:val="000000"/>
              </w:rPr>
              <w:t>Аудиторское мнение</w:t>
            </w:r>
          </w:p>
          <w:p w:rsidR="00254C79" w:rsidRDefault="00254C79" w:rsidP="00400A9E">
            <w:pPr>
              <w:widowControl w:val="0"/>
              <w:autoSpaceDE w:val="0"/>
              <w:autoSpaceDN w:val="0"/>
              <w:adjustRightInd w:val="0"/>
              <w:spacing w:line="240" w:lineRule="auto"/>
              <w:ind w:firstLine="538"/>
              <w:jc w:val="both"/>
              <w:rPr>
                <w:rFonts w:ascii="Arial" w:hAnsi="Arial" w:cs="Arial"/>
                <w:b/>
                <w:bCs/>
                <w:color w:val="000000"/>
              </w:rPr>
            </w:pPr>
          </w:p>
          <w:p w:rsidR="00254C79" w:rsidRDefault="00254C79" w:rsidP="00254C79">
            <w:pPr>
              <w:widowControl w:val="0"/>
              <w:autoSpaceDE w:val="0"/>
              <w:autoSpaceDN w:val="0"/>
              <w:adjustRightInd w:val="0"/>
              <w:spacing w:line="240" w:lineRule="auto"/>
              <w:ind w:firstLine="567"/>
              <w:jc w:val="both"/>
              <w:rPr>
                <w:rFonts w:ascii="Times New Roman" w:hAnsi="Times New Roman"/>
                <w:color w:val="000000"/>
              </w:rPr>
            </w:pPr>
            <w:r w:rsidRPr="00A528E5">
              <w:rPr>
                <w:rFonts w:ascii="Times New Roman" w:hAnsi="Times New Roman"/>
                <w:color w:val="000000"/>
              </w:rPr>
              <w:t xml:space="preserve">Мной проведен аудит бухгалтерской отчетности </w:t>
            </w:r>
            <w:r>
              <w:rPr>
                <w:rFonts w:ascii="Times New Roman" w:hAnsi="Times New Roman"/>
                <w:color w:val="000000"/>
              </w:rPr>
              <w:t>ОАО «</w:t>
            </w:r>
            <w:r w:rsidR="00990301">
              <w:rPr>
                <w:rFonts w:ascii="Times New Roman" w:hAnsi="Times New Roman"/>
                <w:color w:val="000000"/>
              </w:rPr>
              <w:t>Аргон</w:t>
            </w:r>
            <w:r>
              <w:rPr>
                <w:rFonts w:ascii="Times New Roman" w:hAnsi="Times New Roman"/>
                <w:color w:val="000000"/>
              </w:rPr>
              <w:t>»</w:t>
            </w:r>
            <w:r w:rsidRPr="00A528E5">
              <w:rPr>
                <w:rFonts w:ascii="Times New Roman" w:hAnsi="Times New Roman"/>
                <w:color w:val="000000"/>
              </w:rPr>
              <w:t>:</w:t>
            </w:r>
          </w:p>
          <w:p w:rsidR="00254C79" w:rsidRPr="00B34FFE" w:rsidRDefault="00254C79" w:rsidP="00254C79">
            <w:pPr>
              <w:widowControl w:val="0"/>
              <w:autoSpaceDE w:val="0"/>
              <w:autoSpaceDN w:val="0"/>
              <w:adjustRightInd w:val="0"/>
              <w:spacing w:line="240" w:lineRule="auto"/>
              <w:ind w:firstLine="567"/>
              <w:jc w:val="both"/>
              <w:rPr>
                <w:rFonts w:ascii="Times New Roman" w:hAnsi="Times New Roman"/>
                <w:sz w:val="18"/>
                <w:szCs w:val="18"/>
              </w:rPr>
            </w:pPr>
            <w:r w:rsidRPr="00B34FFE">
              <w:rPr>
                <w:rFonts w:ascii="Times New Roman" w:hAnsi="Times New Roman"/>
                <w:sz w:val="18"/>
                <w:szCs w:val="18"/>
              </w:rPr>
              <w:t xml:space="preserve">(место нахождения: Республика </w:t>
            </w:r>
            <w:r w:rsidR="00C86E82" w:rsidRPr="00B34FFE">
              <w:rPr>
                <w:rFonts w:ascii="Times New Roman" w:hAnsi="Times New Roman"/>
                <w:sz w:val="18"/>
                <w:szCs w:val="18"/>
              </w:rPr>
              <w:t>Беларусь,</w:t>
            </w:r>
            <w:r w:rsidR="00162D83">
              <w:rPr>
                <w:rFonts w:ascii="Times New Roman" w:hAnsi="Times New Roman"/>
                <w:sz w:val="18"/>
                <w:szCs w:val="18"/>
              </w:rPr>
              <w:t xml:space="preserve"> 2</w:t>
            </w:r>
            <w:r w:rsidR="00990301">
              <w:rPr>
                <w:rFonts w:ascii="Times New Roman" w:hAnsi="Times New Roman"/>
                <w:sz w:val="18"/>
                <w:szCs w:val="18"/>
              </w:rPr>
              <w:t>13188 Могилевская обл., г.п.Круглое,</w:t>
            </w:r>
            <w:r w:rsidR="00162D83">
              <w:rPr>
                <w:rFonts w:ascii="Times New Roman" w:hAnsi="Times New Roman"/>
                <w:sz w:val="18"/>
                <w:szCs w:val="18"/>
              </w:rPr>
              <w:t xml:space="preserve"> ул. </w:t>
            </w:r>
            <w:r w:rsidR="00990301">
              <w:rPr>
                <w:rFonts w:ascii="Times New Roman" w:hAnsi="Times New Roman"/>
                <w:sz w:val="18"/>
                <w:szCs w:val="18"/>
              </w:rPr>
              <w:t>Советская 17</w:t>
            </w:r>
            <w:r w:rsidRPr="00B34FFE">
              <w:rPr>
                <w:rFonts w:ascii="Times New Roman" w:hAnsi="Times New Roman"/>
                <w:sz w:val="18"/>
                <w:szCs w:val="18"/>
              </w:rPr>
              <w:t>;</w:t>
            </w:r>
          </w:p>
          <w:p w:rsidR="00254C79" w:rsidRPr="00B34FFE" w:rsidRDefault="00254C79" w:rsidP="00254C79">
            <w:pPr>
              <w:autoSpaceDE w:val="0"/>
              <w:autoSpaceDN w:val="0"/>
              <w:adjustRightInd w:val="0"/>
              <w:spacing w:line="240" w:lineRule="auto"/>
              <w:ind w:right="-186" w:firstLine="567"/>
              <w:jc w:val="both"/>
              <w:rPr>
                <w:rFonts w:ascii="Times New Roman" w:hAnsi="Times New Roman"/>
                <w:sz w:val="18"/>
                <w:szCs w:val="18"/>
              </w:rPr>
            </w:pPr>
            <w:r w:rsidRPr="0048318A">
              <w:rPr>
                <w:rFonts w:ascii="Times New Roman" w:hAnsi="Times New Roman"/>
                <w:sz w:val="18"/>
                <w:szCs w:val="18"/>
              </w:rPr>
              <w:t xml:space="preserve">дата государственной регистрации: решение </w:t>
            </w:r>
            <w:r w:rsidR="00EE6F8A" w:rsidRPr="0048318A">
              <w:rPr>
                <w:rFonts w:ascii="Times New Roman" w:hAnsi="Times New Roman"/>
                <w:sz w:val="18"/>
                <w:szCs w:val="18"/>
              </w:rPr>
              <w:t>Круглянского районного исполнительного комитета от 07 декабря 2009г. № 12-39</w:t>
            </w:r>
          </w:p>
          <w:p w:rsidR="00254C79" w:rsidRDefault="00254C79" w:rsidP="00162D83">
            <w:pPr>
              <w:autoSpaceDE w:val="0"/>
              <w:autoSpaceDN w:val="0"/>
              <w:adjustRightInd w:val="0"/>
              <w:spacing w:line="240" w:lineRule="auto"/>
              <w:ind w:right="-186" w:firstLine="567"/>
              <w:rPr>
                <w:rFonts w:ascii="Arial" w:hAnsi="Arial" w:cs="Arial"/>
                <w:sz w:val="18"/>
                <w:szCs w:val="18"/>
              </w:rPr>
            </w:pPr>
            <w:r w:rsidRPr="00B34FFE">
              <w:rPr>
                <w:rFonts w:ascii="Times New Roman" w:hAnsi="Times New Roman"/>
                <w:sz w:val="18"/>
                <w:szCs w:val="18"/>
              </w:rPr>
              <w:t xml:space="preserve"> регистрационный номер </w:t>
            </w:r>
            <w:r w:rsidR="00990301">
              <w:rPr>
                <w:rFonts w:ascii="Times New Roman" w:hAnsi="Times New Roman"/>
                <w:sz w:val="18"/>
                <w:szCs w:val="18"/>
              </w:rPr>
              <w:t>700107204</w:t>
            </w:r>
            <w:r w:rsidRPr="00B34FFE">
              <w:rPr>
                <w:rFonts w:ascii="Times New Roman" w:hAnsi="Times New Roman"/>
                <w:sz w:val="18"/>
                <w:szCs w:val="18"/>
              </w:rPr>
              <w:t>в Едином государственном регистре юридических лиц и и</w:t>
            </w:r>
            <w:r w:rsidR="00215A09">
              <w:rPr>
                <w:rFonts w:ascii="Times New Roman" w:hAnsi="Times New Roman"/>
                <w:sz w:val="18"/>
                <w:szCs w:val="18"/>
              </w:rPr>
              <w:t>ндивидуальных предпринимателей);</w:t>
            </w:r>
          </w:p>
          <w:p w:rsidR="00254C79" w:rsidRPr="00891924" w:rsidRDefault="00254C79" w:rsidP="00C63C99">
            <w:pPr>
              <w:autoSpaceDE w:val="0"/>
              <w:autoSpaceDN w:val="0"/>
              <w:adjustRightInd w:val="0"/>
              <w:spacing w:line="240" w:lineRule="auto"/>
              <w:ind w:right="-186" w:firstLine="567"/>
              <w:jc w:val="both"/>
              <w:rPr>
                <w:rFonts w:ascii="Arial" w:hAnsi="Arial" w:cs="Arial"/>
                <w:b/>
                <w:bCs/>
                <w:color w:val="000000"/>
              </w:rPr>
            </w:pPr>
            <w:r w:rsidRPr="00891924">
              <w:rPr>
                <w:rFonts w:ascii="Times New Roman" w:hAnsi="Times New Roman"/>
                <w:color w:val="000000"/>
              </w:rPr>
              <w:t>состоящей из бухгалтерского баланса по состоянию на 31 декабря 202</w:t>
            </w:r>
            <w:r w:rsidR="00162D83" w:rsidRPr="00891924">
              <w:rPr>
                <w:rFonts w:ascii="Times New Roman" w:hAnsi="Times New Roman"/>
                <w:color w:val="000000"/>
              </w:rPr>
              <w:t>4</w:t>
            </w:r>
            <w:r w:rsidRPr="00891924">
              <w:rPr>
                <w:rFonts w:ascii="Times New Roman" w:hAnsi="Times New Roman"/>
                <w:color w:val="000000"/>
              </w:rPr>
              <w:t>года, отчета о прибылях и убытках, отчета об изменении собственного капитала, отчета о движении денежных средств за год, закончившийся на указанную дату, а также примеч</w:t>
            </w:r>
            <w:r w:rsidR="00B92784" w:rsidRPr="00891924">
              <w:rPr>
                <w:rFonts w:ascii="Times New Roman" w:hAnsi="Times New Roman"/>
                <w:color w:val="000000"/>
              </w:rPr>
              <w:t>аний к бухгалтерской отчетности</w:t>
            </w:r>
            <w:r w:rsidR="00215A09" w:rsidRPr="00891924">
              <w:rPr>
                <w:rFonts w:ascii="Times New Roman" w:hAnsi="Times New Roman"/>
                <w:color w:val="000000"/>
              </w:rPr>
              <w:t>.</w:t>
            </w:r>
          </w:p>
          <w:p w:rsidR="009705EC" w:rsidRPr="00891924" w:rsidRDefault="009705EC" w:rsidP="00400A9E">
            <w:pPr>
              <w:widowControl w:val="0"/>
              <w:autoSpaceDE w:val="0"/>
              <w:autoSpaceDN w:val="0"/>
              <w:adjustRightInd w:val="0"/>
              <w:spacing w:line="240" w:lineRule="auto"/>
              <w:ind w:firstLine="538"/>
              <w:jc w:val="both"/>
              <w:rPr>
                <w:rFonts w:ascii="Times New Roman" w:hAnsi="Times New Roman"/>
                <w:color w:val="000000"/>
              </w:rPr>
            </w:pPr>
            <w:bookmarkStart w:id="1" w:name="212"/>
            <w:bookmarkEnd w:id="1"/>
            <w:r w:rsidRPr="00891924">
              <w:rPr>
                <w:rFonts w:ascii="Times New Roman" w:hAnsi="Times New Roman"/>
                <w:color w:val="000000"/>
              </w:rPr>
              <w:t xml:space="preserve">По моему мнению, прилагаемая бухгалтерская отчетность достоверно во всех существенных аспектах отражает финансовое положение </w:t>
            </w:r>
            <w:r w:rsidRPr="00891924">
              <w:rPr>
                <w:rFonts w:ascii="Times New Roman" w:hAnsi="Times New Roman"/>
                <w:iCs/>
                <w:color w:val="000000"/>
              </w:rPr>
              <w:t xml:space="preserve">ОАО </w:t>
            </w:r>
            <w:r w:rsidRPr="00891924">
              <w:rPr>
                <w:rFonts w:ascii="Times New Roman" w:hAnsi="Times New Roman"/>
                <w:color w:val="000000"/>
              </w:rPr>
              <w:t>«</w:t>
            </w:r>
            <w:r w:rsidR="00EE6F8A">
              <w:rPr>
                <w:rFonts w:ascii="Times New Roman" w:hAnsi="Times New Roman"/>
                <w:color w:val="000000"/>
              </w:rPr>
              <w:t>Аргон</w:t>
            </w:r>
            <w:r w:rsidRPr="00891924">
              <w:rPr>
                <w:rFonts w:ascii="Times New Roman" w:hAnsi="Times New Roman"/>
                <w:color w:val="000000"/>
              </w:rPr>
              <w:t>»по состоянию на 31 декабря 20</w:t>
            </w:r>
            <w:r w:rsidRPr="00891924">
              <w:rPr>
                <w:rFonts w:ascii="Times New Roman" w:hAnsi="Times New Roman"/>
                <w:iCs/>
                <w:color w:val="000000"/>
              </w:rPr>
              <w:t>2</w:t>
            </w:r>
            <w:r w:rsidR="00162D83" w:rsidRPr="00891924">
              <w:rPr>
                <w:rFonts w:ascii="Times New Roman" w:hAnsi="Times New Roman"/>
                <w:iCs/>
                <w:color w:val="000000"/>
              </w:rPr>
              <w:t>4</w:t>
            </w:r>
            <w:r w:rsidRPr="00891924">
              <w:rPr>
                <w:rFonts w:ascii="Times New Roman" w:hAnsi="Times New Roman"/>
                <w:color w:val="000000"/>
              </w:rPr>
              <w:t>года, финансовые результаты его деятельности и изменение его финансового положения, в том числе движение денежных средств за год, закончившийся на указанную дату, в соответствии с законодательством Республики Беларусь.</w:t>
            </w:r>
            <w:bookmarkStart w:id="2" w:name="161"/>
            <w:bookmarkEnd w:id="2"/>
          </w:p>
          <w:p w:rsidR="00400A9E" w:rsidRPr="00891924" w:rsidRDefault="00400A9E" w:rsidP="00400A9E">
            <w:pPr>
              <w:widowControl w:val="0"/>
              <w:autoSpaceDE w:val="0"/>
              <w:autoSpaceDN w:val="0"/>
              <w:adjustRightInd w:val="0"/>
              <w:spacing w:line="240" w:lineRule="auto"/>
              <w:jc w:val="both"/>
              <w:rPr>
                <w:rFonts w:ascii="Times New Roman" w:hAnsi="Times New Roman"/>
                <w:color w:val="000000"/>
              </w:rPr>
            </w:pPr>
            <w:bookmarkStart w:id="3" w:name="924"/>
            <w:bookmarkEnd w:id="3"/>
            <w:r w:rsidRPr="00891924">
              <w:rPr>
                <w:rFonts w:ascii="Times New Roman" w:hAnsi="Times New Roman"/>
                <w:color w:val="000000"/>
              </w:rPr>
              <w:t> </w:t>
            </w:r>
          </w:p>
          <w:p w:rsidR="00400A9E" w:rsidRPr="00891924" w:rsidRDefault="00400A9E" w:rsidP="00400A9E">
            <w:pPr>
              <w:widowControl w:val="0"/>
              <w:autoSpaceDE w:val="0"/>
              <w:autoSpaceDN w:val="0"/>
              <w:adjustRightInd w:val="0"/>
              <w:spacing w:line="240" w:lineRule="auto"/>
              <w:ind w:firstLine="538"/>
              <w:jc w:val="both"/>
              <w:rPr>
                <w:rFonts w:ascii="Times New Roman" w:hAnsi="Times New Roman"/>
                <w:b/>
                <w:bCs/>
                <w:color w:val="000000"/>
              </w:rPr>
            </w:pPr>
            <w:bookmarkStart w:id="4" w:name="215"/>
            <w:bookmarkEnd w:id="4"/>
            <w:r w:rsidRPr="00891924">
              <w:rPr>
                <w:rFonts w:ascii="Times New Roman" w:hAnsi="Times New Roman"/>
                <w:b/>
                <w:bCs/>
                <w:color w:val="000000"/>
              </w:rPr>
              <w:t>Основание для выражения аудиторского мнения</w:t>
            </w:r>
          </w:p>
          <w:p w:rsidR="00400A9E" w:rsidRPr="00891924" w:rsidRDefault="00400A9E" w:rsidP="00400A9E">
            <w:pPr>
              <w:widowControl w:val="0"/>
              <w:autoSpaceDE w:val="0"/>
              <w:autoSpaceDN w:val="0"/>
              <w:adjustRightInd w:val="0"/>
              <w:spacing w:before="200" w:line="240" w:lineRule="auto"/>
              <w:ind w:firstLine="538"/>
              <w:jc w:val="both"/>
              <w:rPr>
                <w:rFonts w:ascii="Times New Roman" w:hAnsi="Times New Roman"/>
                <w:color w:val="000000"/>
              </w:rPr>
            </w:pPr>
            <w:bookmarkStart w:id="5" w:name="218"/>
            <w:bookmarkEnd w:id="5"/>
            <w:r w:rsidRPr="00891924">
              <w:rPr>
                <w:rFonts w:ascii="Times New Roman" w:hAnsi="Times New Roman"/>
                <w:color w:val="000000"/>
              </w:rPr>
              <w:t>Мной проведен аудит в соответствии с требованиями Закона Республики Беларусь "Об аудиторской деятельности" и национальных правил аудиторской деятельности. Мои обязанности в соответствии с этими требованиями далее описаны в разделе</w:t>
            </w:r>
            <w:r w:rsidR="00254C79" w:rsidRPr="00891924">
              <w:rPr>
                <w:rFonts w:ascii="Times New Roman" w:hAnsi="Times New Roman"/>
                <w:color w:val="000000"/>
              </w:rPr>
              <w:t xml:space="preserve"> «</w:t>
            </w:r>
            <w:r w:rsidRPr="00891924">
              <w:rPr>
                <w:rFonts w:ascii="Times New Roman" w:hAnsi="Times New Roman"/>
                <w:color w:val="000000"/>
              </w:rPr>
              <w:t>Обязанности аудитора - индивидуального предпринимателя по проведению аудита бухгалтерской отчетности</w:t>
            </w:r>
            <w:r w:rsidR="00254C79" w:rsidRPr="00891924">
              <w:rPr>
                <w:rFonts w:ascii="Times New Roman" w:hAnsi="Times New Roman"/>
                <w:color w:val="000000"/>
              </w:rPr>
              <w:t>»</w:t>
            </w:r>
            <w:r w:rsidRPr="00891924">
              <w:rPr>
                <w:rFonts w:ascii="Times New Roman" w:hAnsi="Times New Roman"/>
                <w:color w:val="000000"/>
              </w:rPr>
              <w:t xml:space="preserve"> моего аудиторского заключения. Я независим по отношению к </w:t>
            </w:r>
            <w:r w:rsidR="00254C79" w:rsidRPr="00891924">
              <w:rPr>
                <w:rFonts w:ascii="Times New Roman" w:hAnsi="Times New Roman"/>
                <w:color w:val="000000"/>
              </w:rPr>
              <w:t xml:space="preserve">ОАО </w:t>
            </w:r>
            <w:r w:rsidR="00EE6F8A">
              <w:rPr>
                <w:rFonts w:ascii="Times New Roman" w:hAnsi="Times New Roman"/>
                <w:color w:val="000000"/>
              </w:rPr>
              <w:t>«Аргон</w:t>
            </w:r>
            <w:r w:rsidR="00254C79" w:rsidRPr="00891924">
              <w:rPr>
                <w:rFonts w:ascii="Times New Roman" w:hAnsi="Times New Roman"/>
                <w:color w:val="000000"/>
              </w:rPr>
              <w:t>»</w:t>
            </w:r>
            <w:r w:rsidRPr="00891924">
              <w:rPr>
                <w:rFonts w:ascii="Times New Roman" w:hAnsi="Times New Roman"/>
                <w:color w:val="000000"/>
              </w:rPr>
              <w:t xml:space="preserve">в соответствии с требованиями Закона Республики </w:t>
            </w:r>
            <w:r w:rsidR="009705EC" w:rsidRPr="00891924">
              <w:rPr>
                <w:rFonts w:ascii="Times New Roman" w:hAnsi="Times New Roman"/>
                <w:color w:val="000000"/>
              </w:rPr>
              <w:t>Беларусь «</w:t>
            </w:r>
            <w:r w:rsidRPr="00891924">
              <w:rPr>
                <w:rFonts w:ascii="Times New Roman" w:hAnsi="Times New Roman"/>
                <w:color w:val="000000"/>
              </w:rPr>
              <w:t>Об аудиторской деятельности</w:t>
            </w:r>
            <w:r w:rsidR="00254C79" w:rsidRPr="00891924">
              <w:rPr>
                <w:rFonts w:ascii="Times New Roman" w:hAnsi="Times New Roman"/>
                <w:color w:val="000000"/>
              </w:rPr>
              <w:t>»</w:t>
            </w:r>
            <w:r w:rsidRPr="00891924">
              <w:rPr>
                <w:rFonts w:ascii="Times New Roman" w:hAnsi="Times New Roman"/>
                <w:color w:val="000000"/>
              </w:rPr>
              <w:t>, национальных правил аудиторской деятельности и Кодекса этики профессиональных бухгалтеров, принятого Международной федерацией бухгалтеров, и мной соблюдались прочие принципы профессиональной этики в соответствии с данными требованиями. Я полагаю, что полученные мной аудиторские доказательства являются достаточными и надлежащими, чтобы служить основанием для выражения аудиторского мнения.</w:t>
            </w:r>
            <w:bookmarkStart w:id="6" w:name="944"/>
            <w:bookmarkEnd w:id="6"/>
          </w:p>
          <w:p w:rsidR="00254C79" w:rsidRPr="00891924" w:rsidRDefault="00254C79" w:rsidP="00400A9E">
            <w:pPr>
              <w:widowControl w:val="0"/>
              <w:autoSpaceDE w:val="0"/>
              <w:autoSpaceDN w:val="0"/>
              <w:adjustRightInd w:val="0"/>
              <w:spacing w:before="200" w:line="240" w:lineRule="auto"/>
              <w:ind w:firstLine="538"/>
              <w:jc w:val="both"/>
              <w:rPr>
                <w:rFonts w:ascii="Times New Roman" w:hAnsi="Times New Roman"/>
                <w:b/>
                <w:color w:val="000000"/>
              </w:rPr>
            </w:pPr>
            <w:r w:rsidRPr="00891924">
              <w:rPr>
                <w:rFonts w:ascii="Times New Roman" w:hAnsi="Times New Roman"/>
                <w:b/>
                <w:color w:val="000000"/>
              </w:rPr>
              <w:t>Прочая информация</w:t>
            </w:r>
          </w:p>
          <w:p w:rsidR="007D5E48" w:rsidRPr="0015770C" w:rsidRDefault="007D5E48" w:rsidP="00E12881">
            <w:pPr>
              <w:widowControl w:val="0"/>
              <w:autoSpaceDE w:val="0"/>
              <w:autoSpaceDN w:val="0"/>
              <w:adjustRightInd w:val="0"/>
              <w:spacing w:before="200" w:line="240" w:lineRule="auto"/>
              <w:ind w:firstLine="538"/>
              <w:jc w:val="both"/>
              <w:rPr>
                <w:rFonts w:ascii="Times New Roman" w:hAnsi="Times New Roman"/>
                <w:color w:val="000000"/>
              </w:rPr>
            </w:pPr>
            <w:r w:rsidRPr="0015770C">
              <w:rPr>
                <w:rFonts w:ascii="Times New Roman" w:hAnsi="Times New Roman"/>
                <w:color w:val="000000"/>
              </w:rPr>
              <w:t>Аудит бухгалтерской отчетности за год, закончившийся 31 декабря 20</w:t>
            </w:r>
            <w:r w:rsidRPr="0015770C">
              <w:rPr>
                <w:rFonts w:ascii="Times New Roman" w:hAnsi="Times New Roman"/>
                <w:iCs/>
                <w:color w:val="000000"/>
              </w:rPr>
              <w:t>2</w:t>
            </w:r>
            <w:r w:rsidR="0081171D" w:rsidRPr="0015770C">
              <w:rPr>
                <w:rFonts w:ascii="Times New Roman" w:hAnsi="Times New Roman"/>
                <w:iCs/>
                <w:color w:val="000000"/>
              </w:rPr>
              <w:t>3</w:t>
            </w:r>
            <w:r w:rsidRPr="0015770C">
              <w:rPr>
                <w:rFonts w:ascii="Times New Roman" w:hAnsi="Times New Roman"/>
                <w:color w:val="000000"/>
              </w:rPr>
              <w:t xml:space="preserve">года, был проведен  </w:t>
            </w:r>
            <w:r w:rsidR="00A173ED">
              <w:rPr>
                <w:rFonts w:ascii="Times New Roman" w:hAnsi="Times New Roman"/>
                <w:color w:val="000000"/>
              </w:rPr>
              <w:t>аудитором-индивидуальным предпринимателем Лапиковой Тамарой Федоровной</w:t>
            </w:r>
            <w:r w:rsidRPr="0015770C">
              <w:rPr>
                <w:rFonts w:ascii="Times New Roman" w:hAnsi="Times New Roman"/>
                <w:color w:val="000000"/>
              </w:rPr>
              <w:t xml:space="preserve"> котор</w:t>
            </w:r>
            <w:r w:rsidR="00A173ED">
              <w:rPr>
                <w:rFonts w:ascii="Times New Roman" w:hAnsi="Times New Roman"/>
                <w:color w:val="000000"/>
              </w:rPr>
              <w:t>ая</w:t>
            </w:r>
            <w:r w:rsidRPr="0015770C">
              <w:rPr>
                <w:rFonts w:ascii="Times New Roman" w:hAnsi="Times New Roman"/>
                <w:color w:val="000000"/>
              </w:rPr>
              <w:t xml:space="preserve"> в аудиторском заключении </w:t>
            </w:r>
            <w:r w:rsidR="00537526">
              <w:rPr>
                <w:rFonts w:ascii="Times New Roman" w:hAnsi="Times New Roman"/>
                <w:color w:val="000000"/>
              </w:rPr>
              <w:t>№</w:t>
            </w:r>
            <w:r w:rsidR="00A173ED">
              <w:rPr>
                <w:rFonts w:ascii="Times New Roman" w:hAnsi="Times New Roman"/>
                <w:color w:val="000000"/>
              </w:rPr>
              <w:t>20240320</w:t>
            </w:r>
            <w:r w:rsidR="00847ED8">
              <w:rPr>
                <w:rFonts w:ascii="Times New Roman" w:hAnsi="Times New Roman"/>
                <w:color w:val="000000"/>
              </w:rPr>
              <w:t xml:space="preserve"> </w:t>
            </w:r>
            <w:r w:rsidRPr="0015770C">
              <w:rPr>
                <w:rFonts w:ascii="Times New Roman" w:hAnsi="Times New Roman"/>
                <w:color w:val="000000"/>
              </w:rPr>
              <w:t>от</w:t>
            </w:r>
            <w:r w:rsidR="00847ED8">
              <w:rPr>
                <w:rFonts w:ascii="Times New Roman" w:hAnsi="Times New Roman"/>
                <w:color w:val="000000"/>
              </w:rPr>
              <w:t xml:space="preserve"> </w:t>
            </w:r>
            <w:r w:rsidR="00A173ED">
              <w:rPr>
                <w:rFonts w:ascii="Times New Roman" w:hAnsi="Times New Roman"/>
                <w:color w:val="000000"/>
              </w:rPr>
              <w:t>20</w:t>
            </w:r>
            <w:r w:rsidR="0015770C" w:rsidRPr="0015770C">
              <w:rPr>
                <w:rFonts w:ascii="Times New Roman" w:hAnsi="Times New Roman"/>
                <w:color w:val="000000"/>
              </w:rPr>
              <w:t xml:space="preserve"> марта 2024</w:t>
            </w:r>
            <w:r w:rsidR="00367271" w:rsidRPr="0015770C">
              <w:rPr>
                <w:rFonts w:ascii="Times New Roman" w:hAnsi="Times New Roman"/>
                <w:color w:val="000000"/>
              </w:rPr>
              <w:t>г.</w:t>
            </w:r>
            <w:r w:rsidRPr="0015770C">
              <w:rPr>
                <w:rFonts w:ascii="Times New Roman" w:hAnsi="Times New Roman"/>
                <w:color w:val="000000"/>
              </w:rPr>
              <w:t>выразила аудиторское мнение о том, что данная бухгалтерская отчетность достоверно во всех существенных аспектах отражает финансовое положение ОАО «</w:t>
            </w:r>
            <w:r w:rsidR="00E52585">
              <w:rPr>
                <w:rFonts w:ascii="Times New Roman" w:hAnsi="Times New Roman"/>
                <w:color w:val="000000"/>
              </w:rPr>
              <w:t>Аргон</w:t>
            </w:r>
            <w:r w:rsidRPr="0015770C">
              <w:rPr>
                <w:rFonts w:ascii="Times New Roman" w:hAnsi="Times New Roman"/>
                <w:color w:val="000000"/>
              </w:rPr>
              <w:t>»по состоянию на 31 декабря 20</w:t>
            </w:r>
            <w:r w:rsidRPr="0015770C">
              <w:rPr>
                <w:rFonts w:ascii="Times New Roman" w:hAnsi="Times New Roman"/>
                <w:iCs/>
                <w:color w:val="000000"/>
              </w:rPr>
              <w:t>2</w:t>
            </w:r>
            <w:r w:rsidR="0015770C" w:rsidRPr="0015770C">
              <w:rPr>
                <w:rFonts w:ascii="Times New Roman" w:hAnsi="Times New Roman"/>
                <w:iCs/>
                <w:color w:val="000000"/>
              </w:rPr>
              <w:t>3</w:t>
            </w:r>
            <w:r w:rsidRPr="0015770C">
              <w:rPr>
                <w:rFonts w:ascii="Times New Roman" w:hAnsi="Times New Roman"/>
                <w:color w:val="000000"/>
              </w:rPr>
              <w:t xml:space="preserve">года, финансовые результаты его деятельности и </w:t>
            </w:r>
            <w:r w:rsidRPr="0015770C">
              <w:rPr>
                <w:rFonts w:ascii="Times New Roman" w:hAnsi="Times New Roman"/>
                <w:color w:val="000000"/>
              </w:rPr>
              <w:lastRenderedPageBreak/>
              <w:t>изменение его финансового положения, в том числе движение денежных средств за год, закончившийся на указанную дату, в соответствии с законодательством Республики Беларусь.</w:t>
            </w:r>
          </w:p>
          <w:p w:rsidR="00254C79" w:rsidRPr="00891924" w:rsidRDefault="007D5E48" w:rsidP="00E12881">
            <w:pPr>
              <w:widowControl w:val="0"/>
              <w:autoSpaceDE w:val="0"/>
              <w:autoSpaceDN w:val="0"/>
              <w:adjustRightInd w:val="0"/>
              <w:spacing w:line="240" w:lineRule="auto"/>
              <w:jc w:val="both"/>
              <w:rPr>
                <w:rFonts w:ascii="Times New Roman" w:hAnsi="Times New Roman"/>
                <w:color w:val="000000"/>
              </w:rPr>
            </w:pPr>
            <w:r w:rsidRPr="0015770C">
              <w:rPr>
                <w:rFonts w:ascii="Times New Roman" w:hAnsi="Times New Roman"/>
                <w:color w:val="000000"/>
              </w:rPr>
              <w:t> </w:t>
            </w:r>
          </w:p>
          <w:p w:rsidR="00BD3634" w:rsidRPr="00891924" w:rsidRDefault="00BD3634" w:rsidP="00BD3634">
            <w:pPr>
              <w:widowControl w:val="0"/>
              <w:autoSpaceDE w:val="0"/>
              <w:autoSpaceDN w:val="0"/>
              <w:adjustRightInd w:val="0"/>
              <w:spacing w:line="240" w:lineRule="auto"/>
              <w:ind w:firstLine="538"/>
              <w:jc w:val="both"/>
              <w:rPr>
                <w:rFonts w:ascii="Times New Roman" w:hAnsi="Times New Roman"/>
                <w:b/>
                <w:bCs/>
                <w:color w:val="000000"/>
              </w:rPr>
            </w:pPr>
            <w:r w:rsidRPr="00891924">
              <w:rPr>
                <w:rFonts w:ascii="Times New Roman" w:hAnsi="Times New Roman"/>
                <w:b/>
                <w:bCs/>
                <w:color w:val="000000"/>
              </w:rPr>
              <w:t>Ключевые вопросы аудита</w:t>
            </w:r>
            <w:r w:rsidR="009705EC" w:rsidRPr="00891924">
              <w:rPr>
                <w:rFonts w:ascii="Times New Roman" w:hAnsi="Times New Roman"/>
                <w:b/>
                <w:bCs/>
                <w:color w:val="000000"/>
              </w:rPr>
              <w:t>.</w:t>
            </w:r>
          </w:p>
          <w:p w:rsidR="00BD3634" w:rsidRPr="00891924" w:rsidRDefault="00BD3634" w:rsidP="00BD3634">
            <w:pPr>
              <w:widowControl w:val="0"/>
              <w:autoSpaceDE w:val="0"/>
              <w:autoSpaceDN w:val="0"/>
              <w:adjustRightInd w:val="0"/>
              <w:spacing w:before="200" w:line="240" w:lineRule="auto"/>
              <w:ind w:firstLine="538"/>
              <w:jc w:val="both"/>
              <w:rPr>
                <w:rFonts w:ascii="Times New Roman" w:hAnsi="Times New Roman"/>
                <w:color w:val="000000"/>
              </w:rPr>
            </w:pPr>
            <w:bookmarkStart w:id="7" w:name="514"/>
            <w:bookmarkEnd w:id="7"/>
            <w:r w:rsidRPr="00891924">
              <w:rPr>
                <w:rFonts w:ascii="Times New Roman" w:hAnsi="Times New Roman"/>
                <w:color w:val="000000"/>
              </w:rPr>
              <w:t>Мной определено, что отсутствуют ключевые вопросы аудита, о которых необходимо сообщить в моем аудиторском заключении.</w:t>
            </w:r>
          </w:p>
          <w:p w:rsidR="00400A9E" w:rsidRPr="00891924" w:rsidRDefault="00BD3634" w:rsidP="00400A9E">
            <w:pPr>
              <w:widowControl w:val="0"/>
              <w:autoSpaceDE w:val="0"/>
              <w:autoSpaceDN w:val="0"/>
              <w:adjustRightInd w:val="0"/>
              <w:spacing w:line="240" w:lineRule="auto"/>
              <w:jc w:val="both"/>
              <w:rPr>
                <w:rFonts w:ascii="Times New Roman" w:hAnsi="Times New Roman"/>
                <w:color w:val="000000"/>
              </w:rPr>
            </w:pPr>
            <w:bookmarkStart w:id="8" w:name="515"/>
            <w:bookmarkEnd w:id="8"/>
            <w:r w:rsidRPr="00891924">
              <w:rPr>
                <w:rFonts w:ascii="Times New Roman" w:hAnsi="Times New Roman"/>
                <w:color w:val="000000"/>
              </w:rPr>
              <w:t> </w:t>
            </w:r>
            <w:bookmarkStart w:id="9" w:name="224"/>
            <w:bookmarkStart w:id="10" w:name="225"/>
            <w:bookmarkStart w:id="11" w:name="226"/>
            <w:bookmarkEnd w:id="9"/>
            <w:bookmarkEnd w:id="10"/>
            <w:bookmarkEnd w:id="11"/>
          </w:p>
          <w:p w:rsidR="00400A9E" w:rsidRPr="00891924" w:rsidRDefault="00400A9E" w:rsidP="00400A9E">
            <w:pPr>
              <w:widowControl w:val="0"/>
              <w:autoSpaceDE w:val="0"/>
              <w:autoSpaceDN w:val="0"/>
              <w:adjustRightInd w:val="0"/>
              <w:spacing w:line="240" w:lineRule="auto"/>
              <w:ind w:firstLine="538"/>
              <w:jc w:val="both"/>
              <w:rPr>
                <w:rFonts w:ascii="Times New Roman" w:hAnsi="Times New Roman"/>
                <w:b/>
                <w:bCs/>
                <w:color w:val="000000"/>
              </w:rPr>
            </w:pPr>
            <w:bookmarkStart w:id="12" w:name="227"/>
            <w:bookmarkEnd w:id="12"/>
            <w:r w:rsidRPr="00891924">
              <w:rPr>
                <w:rFonts w:ascii="Times New Roman" w:hAnsi="Times New Roman"/>
                <w:b/>
                <w:bCs/>
                <w:color w:val="000000"/>
              </w:rPr>
              <w:t>Обязанности аудируемого лица по подготовке бухгалтерской отчетности</w:t>
            </w:r>
            <w:r w:rsidR="009705EC" w:rsidRPr="00891924">
              <w:rPr>
                <w:rFonts w:ascii="Times New Roman" w:hAnsi="Times New Roman"/>
                <w:b/>
                <w:bCs/>
                <w:color w:val="000000"/>
              </w:rPr>
              <w:t>.</w:t>
            </w:r>
          </w:p>
          <w:p w:rsidR="009705EC" w:rsidRPr="00891924" w:rsidRDefault="009705EC" w:rsidP="00400A9E">
            <w:pPr>
              <w:widowControl w:val="0"/>
              <w:autoSpaceDE w:val="0"/>
              <w:autoSpaceDN w:val="0"/>
              <w:adjustRightInd w:val="0"/>
              <w:spacing w:line="240" w:lineRule="auto"/>
              <w:ind w:firstLine="538"/>
              <w:jc w:val="both"/>
              <w:rPr>
                <w:rFonts w:ascii="Times New Roman" w:hAnsi="Times New Roman"/>
                <w:b/>
                <w:bCs/>
                <w:color w:val="000000"/>
              </w:rPr>
            </w:pPr>
          </w:p>
          <w:p w:rsidR="003A508E" w:rsidRPr="00891924" w:rsidRDefault="00400A9E" w:rsidP="003A508E">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xml:space="preserve">Руководство </w:t>
            </w:r>
            <w:r w:rsidR="00A52E29" w:rsidRPr="00891924">
              <w:rPr>
                <w:rFonts w:ascii="Times New Roman" w:hAnsi="Times New Roman"/>
                <w:color w:val="000000"/>
              </w:rPr>
              <w:t>ОАО «</w:t>
            </w:r>
            <w:r w:rsidR="00E52585">
              <w:rPr>
                <w:rFonts w:ascii="Times New Roman" w:hAnsi="Times New Roman"/>
                <w:color w:val="000000"/>
              </w:rPr>
              <w:t>Аргон</w:t>
            </w:r>
            <w:r w:rsidR="00162D83" w:rsidRPr="00891924">
              <w:rPr>
                <w:rFonts w:ascii="Times New Roman" w:hAnsi="Times New Roman"/>
                <w:color w:val="000000"/>
              </w:rPr>
              <w:t>»</w:t>
            </w:r>
            <w:r w:rsidR="00847ED8">
              <w:rPr>
                <w:rFonts w:ascii="Times New Roman" w:hAnsi="Times New Roman"/>
                <w:color w:val="000000"/>
              </w:rPr>
              <w:t xml:space="preserve"> </w:t>
            </w:r>
            <w:r w:rsidRPr="00891924">
              <w:rPr>
                <w:rFonts w:ascii="Times New Roman" w:hAnsi="Times New Roman"/>
                <w:color w:val="000000"/>
              </w:rPr>
              <w:t>несет ответственность за подготовку и достоверное представление прилагаемой бухгалтерской отчетности в соответствии с требованиями законодательства Республики Беларусь и организацию системы внутреннего контроля, которую руководство считает необходимой для подготовки бухгалтерской</w:t>
            </w:r>
            <w:r w:rsidR="00324321">
              <w:rPr>
                <w:rFonts w:ascii="Times New Roman" w:hAnsi="Times New Roman"/>
                <w:color w:val="000000"/>
              </w:rPr>
              <w:t xml:space="preserve">  </w:t>
            </w:r>
            <w:r w:rsidRPr="00891924">
              <w:rPr>
                <w:rFonts w:ascii="Times New Roman" w:hAnsi="Times New Roman"/>
                <w:color w:val="000000"/>
              </w:rPr>
              <w:t xml:space="preserve">отчетности, не содержащей существенных искажений, допущенных вследствие ошибок и </w:t>
            </w:r>
            <w:r w:rsidR="007B343B" w:rsidRPr="00891924">
              <w:rPr>
                <w:rFonts w:ascii="Times New Roman" w:hAnsi="Times New Roman"/>
                <w:color w:val="000000"/>
              </w:rPr>
              <w:t>(или) недобросовестных действий</w:t>
            </w:r>
            <w:r w:rsidR="003A508E" w:rsidRPr="00891924">
              <w:rPr>
                <w:rFonts w:ascii="Times New Roman" w:hAnsi="Times New Roman"/>
                <w:color w:val="000000"/>
              </w:rPr>
              <w:t>.</w:t>
            </w:r>
          </w:p>
          <w:p w:rsidR="00400A9E" w:rsidRPr="00891924" w:rsidRDefault="00400A9E" w:rsidP="003A508E">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xml:space="preserve">При подготовке бухгалтерской отчетности руководство </w:t>
            </w:r>
            <w:r w:rsidR="00A52E29" w:rsidRPr="00891924">
              <w:rPr>
                <w:rFonts w:ascii="Times New Roman" w:hAnsi="Times New Roman"/>
                <w:iCs/>
                <w:color w:val="000000"/>
              </w:rPr>
              <w:t>ОАО «</w:t>
            </w:r>
            <w:r w:rsidR="00E52585">
              <w:rPr>
                <w:rFonts w:ascii="Times New Roman" w:hAnsi="Times New Roman"/>
                <w:iCs/>
                <w:color w:val="000000"/>
              </w:rPr>
              <w:t>Аргон» несет о</w:t>
            </w:r>
            <w:r w:rsidRPr="00891924">
              <w:rPr>
                <w:rFonts w:ascii="Times New Roman" w:hAnsi="Times New Roman"/>
                <w:color w:val="000000"/>
              </w:rPr>
              <w:t xml:space="preserve">тветственность за оценку способности </w:t>
            </w:r>
            <w:r w:rsidR="007B343B" w:rsidRPr="00891924">
              <w:rPr>
                <w:rFonts w:ascii="Times New Roman" w:hAnsi="Times New Roman"/>
                <w:color w:val="000000"/>
              </w:rPr>
              <w:t>ОАО «</w:t>
            </w:r>
            <w:r w:rsidR="00E52585">
              <w:rPr>
                <w:rFonts w:ascii="Times New Roman" w:hAnsi="Times New Roman"/>
                <w:color w:val="000000"/>
              </w:rPr>
              <w:t>Аргон</w:t>
            </w:r>
            <w:r w:rsidR="00162D83" w:rsidRPr="00891924">
              <w:rPr>
                <w:rFonts w:ascii="Times New Roman" w:hAnsi="Times New Roman"/>
                <w:color w:val="000000"/>
              </w:rPr>
              <w:t>»</w:t>
            </w:r>
            <w:r w:rsidR="00324321">
              <w:rPr>
                <w:rFonts w:ascii="Times New Roman" w:hAnsi="Times New Roman"/>
                <w:color w:val="000000"/>
              </w:rPr>
              <w:t xml:space="preserve"> </w:t>
            </w:r>
            <w:r w:rsidRPr="00891924">
              <w:rPr>
                <w:rFonts w:ascii="Times New Roman" w:hAnsi="Times New Roman"/>
                <w:color w:val="000000"/>
              </w:rPr>
              <w:t xml:space="preserve">продолжать свою деятельность непрерывно и уместности применения принципа непрерывности деятельности, а также за надлежащее раскрытие в бухгалтерской отчетности в соответствующих случаях сведений, относящихся к непрерывности деятельности, за исключением случаев, когда руководство намеревается ликвидировать </w:t>
            </w:r>
            <w:r w:rsidR="007B343B" w:rsidRPr="00891924">
              <w:rPr>
                <w:rFonts w:ascii="Times New Roman" w:hAnsi="Times New Roman"/>
                <w:iCs/>
                <w:color w:val="000000"/>
              </w:rPr>
              <w:t>ОАО «</w:t>
            </w:r>
            <w:r w:rsidR="00E52585">
              <w:rPr>
                <w:rFonts w:ascii="Times New Roman" w:hAnsi="Times New Roman"/>
                <w:iCs/>
                <w:color w:val="000000"/>
              </w:rPr>
              <w:t>Аргон</w:t>
            </w:r>
            <w:r w:rsidR="007B343B" w:rsidRPr="00891924">
              <w:rPr>
                <w:rFonts w:ascii="Times New Roman" w:hAnsi="Times New Roman"/>
                <w:iCs/>
                <w:color w:val="000000"/>
              </w:rPr>
              <w:t>»</w:t>
            </w:r>
            <w:r w:rsidRPr="00891924">
              <w:rPr>
                <w:rFonts w:ascii="Times New Roman" w:hAnsi="Times New Roman"/>
                <w:color w:val="000000"/>
              </w:rPr>
              <w:t>, прекратить его деятельность или когда у него отсутствует какая-либо иная реальная альтернатива, кроме ликвидации или прекращения деятельности.</w:t>
            </w:r>
          </w:p>
          <w:p w:rsidR="00367271" w:rsidRPr="00891924" w:rsidRDefault="00367271" w:rsidP="00400A9E">
            <w:pPr>
              <w:widowControl w:val="0"/>
              <w:autoSpaceDE w:val="0"/>
              <w:autoSpaceDN w:val="0"/>
              <w:adjustRightInd w:val="0"/>
              <w:spacing w:line="240" w:lineRule="auto"/>
              <w:ind w:firstLine="538"/>
              <w:jc w:val="both"/>
              <w:rPr>
                <w:rFonts w:ascii="Times New Roman" w:hAnsi="Times New Roman"/>
                <w:b/>
                <w:bCs/>
                <w:color w:val="000000"/>
              </w:rPr>
            </w:pPr>
          </w:p>
          <w:p w:rsidR="00400A9E" w:rsidRPr="00891924" w:rsidRDefault="00400A9E" w:rsidP="00400A9E">
            <w:pPr>
              <w:widowControl w:val="0"/>
              <w:autoSpaceDE w:val="0"/>
              <w:autoSpaceDN w:val="0"/>
              <w:adjustRightInd w:val="0"/>
              <w:spacing w:line="240" w:lineRule="auto"/>
              <w:ind w:firstLine="538"/>
              <w:jc w:val="both"/>
              <w:rPr>
                <w:rFonts w:ascii="Times New Roman" w:hAnsi="Times New Roman"/>
                <w:b/>
                <w:bCs/>
                <w:color w:val="000000"/>
              </w:rPr>
            </w:pPr>
            <w:r w:rsidRPr="00891924">
              <w:rPr>
                <w:rFonts w:ascii="Times New Roman" w:hAnsi="Times New Roman"/>
                <w:b/>
                <w:bCs/>
                <w:color w:val="000000"/>
              </w:rPr>
              <w:t xml:space="preserve">Обязанности аудитора </w:t>
            </w:r>
            <w:r w:rsidRPr="00891924">
              <w:rPr>
                <w:rFonts w:ascii="Times New Roman" w:hAnsi="Times New Roman"/>
                <w:color w:val="000000"/>
              </w:rPr>
              <w:t xml:space="preserve">- </w:t>
            </w:r>
            <w:r w:rsidRPr="00891924">
              <w:rPr>
                <w:rFonts w:ascii="Times New Roman" w:hAnsi="Times New Roman"/>
                <w:b/>
                <w:bCs/>
                <w:color w:val="000000"/>
              </w:rPr>
              <w:t>индивидуального предпринимателя по проведению аудита бухгалтерской отчетности</w:t>
            </w:r>
            <w:r w:rsidR="009705EC" w:rsidRPr="00891924">
              <w:rPr>
                <w:rFonts w:ascii="Times New Roman" w:hAnsi="Times New Roman"/>
                <w:b/>
                <w:bCs/>
                <w:color w:val="000000"/>
              </w:rPr>
              <w:t>.</w:t>
            </w:r>
          </w:p>
          <w:p w:rsidR="009705EC" w:rsidRPr="00891924" w:rsidRDefault="009705EC" w:rsidP="00400A9E">
            <w:pPr>
              <w:widowControl w:val="0"/>
              <w:autoSpaceDE w:val="0"/>
              <w:autoSpaceDN w:val="0"/>
              <w:adjustRightInd w:val="0"/>
              <w:spacing w:line="240" w:lineRule="auto"/>
              <w:ind w:firstLine="538"/>
              <w:jc w:val="both"/>
              <w:rPr>
                <w:rFonts w:ascii="Times New Roman" w:hAnsi="Times New Roman"/>
                <w:b/>
                <w:bCs/>
                <w:color w:val="000000"/>
              </w:rPr>
            </w:pPr>
          </w:p>
          <w:p w:rsidR="00250311" w:rsidRPr="00891924" w:rsidRDefault="00400A9E" w:rsidP="001C6FA1">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xml:space="preserve">Моя цель состоит в получении разумной уверенности в том, что бухгалтерская отчетность </w:t>
            </w:r>
            <w:r w:rsidR="00871E00" w:rsidRPr="00891924">
              <w:rPr>
                <w:rFonts w:ascii="Times New Roman" w:hAnsi="Times New Roman"/>
                <w:iCs/>
                <w:color w:val="000000"/>
              </w:rPr>
              <w:t>ОАО «</w:t>
            </w:r>
            <w:r w:rsidR="00E52585">
              <w:rPr>
                <w:rFonts w:ascii="Times New Roman" w:hAnsi="Times New Roman"/>
                <w:iCs/>
                <w:color w:val="000000"/>
              </w:rPr>
              <w:t>Аргон</w:t>
            </w:r>
            <w:r w:rsidR="00871E00" w:rsidRPr="00891924">
              <w:rPr>
                <w:rFonts w:ascii="Times New Roman" w:hAnsi="Times New Roman"/>
                <w:iCs/>
                <w:color w:val="000000"/>
              </w:rPr>
              <w:t>»</w:t>
            </w:r>
            <w:r w:rsidR="00324321">
              <w:rPr>
                <w:rFonts w:ascii="Times New Roman" w:hAnsi="Times New Roman"/>
                <w:iCs/>
                <w:color w:val="000000"/>
              </w:rPr>
              <w:t xml:space="preserve"> </w:t>
            </w:r>
            <w:r w:rsidRPr="00891924">
              <w:rPr>
                <w:rFonts w:ascii="Times New Roman" w:hAnsi="Times New Roman"/>
                <w:color w:val="000000"/>
              </w:rPr>
              <w:t>не содержит существенных искажений вследствие ошибок и (или) недобросовестных действий, и в составлении аудиторского заключения, содержащего выраженное в установленной форме мое аудиторское мнение. Разумная уверенность представляет собой высокую степень уверенности, но не является гарантией того, что аудит, проведенный в соответствии с национальными правилами аудиторской деятельности, позволяет выявить все имеющиеся существенные искажения. Искажения могут возникать в результате ошибок и (или) недобросовестных действий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бухгалтерской отчетности, принимаемые на ее основе.</w:t>
            </w:r>
          </w:p>
          <w:p w:rsidR="00400A9E" w:rsidRPr="00891924" w:rsidRDefault="00250311" w:rsidP="001C6FA1">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В</w:t>
            </w:r>
            <w:r w:rsidR="00400A9E" w:rsidRPr="00891924">
              <w:rPr>
                <w:rFonts w:ascii="Times New Roman" w:hAnsi="Times New Roman"/>
                <w:color w:val="000000"/>
              </w:rPr>
              <w:t xml:space="preserve"> рамках аудита, проводимого в соответствии с требованиями Закона Республики Беларусь "Об аудиторской деятельности" и национальных правил аудиторской деятельности, я применяю профессиональное суждение и сохраняю профессиональный скептицизм на протяжении всего аудита. Кроме того, я выполняю следующее:</w:t>
            </w:r>
          </w:p>
          <w:p w:rsidR="00B34FFE" w:rsidRPr="00891924" w:rsidRDefault="00400A9E" w:rsidP="00B34FFE">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выявляю и оцениваю риски существенного искажения бухгалтерской отчетности вследствие ошибок и (или) недобросовестных действий; разрабатываю и выполняю аудиторские процедуры в соответствии с оцененными рисками; получаю аудиторские доказательства, являющиеся достаточными и надлежащими, чтобы служить основанием для выражения моего аудиторского мнения. Риск не</w:t>
            </w:r>
            <w:r w:rsidR="00324321">
              <w:rPr>
                <w:rFonts w:ascii="Times New Roman" w:hAnsi="Times New Roman"/>
                <w:color w:val="000000"/>
              </w:rPr>
              <w:t xml:space="preserve"> </w:t>
            </w:r>
            <w:r w:rsidRPr="00891924">
              <w:rPr>
                <w:rFonts w:ascii="Times New Roman" w:hAnsi="Times New Roman"/>
                <w:color w:val="000000"/>
              </w:rPr>
              <w:t>обнаружения существенных искажений бухгалтерской отчетности в результате недобросовестных действий выше риска не</w:t>
            </w:r>
            <w:r w:rsidR="00324321">
              <w:rPr>
                <w:rFonts w:ascii="Times New Roman" w:hAnsi="Times New Roman"/>
                <w:color w:val="000000"/>
              </w:rPr>
              <w:t xml:space="preserve"> </w:t>
            </w:r>
            <w:r w:rsidRPr="00891924">
              <w:rPr>
                <w:rFonts w:ascii="Times New Roman" w:hAnsi="Times New Roman"/>
                <w:color w:val="000000"/>
              </w:rPr>
              <w:t>обнаружения искажений в результате ошибок, так как недобросовестные действия, как правило, подразумевают наличие специально разработанных мер, направленных на их сокрытие;</w:t>
            </w:r>
          </w:p>
          <w:p w:rsidR="009705EC" w:rsidRPr="00891924" w:rsidRDefault="00400A9E" w:rsidP="009705EC">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xml:space="preserve">- получаю понимание системы внутреннего контроля </w:t>
            </w:r>
            <w:r w:rsidR="001C6FA1" w:rsidRPr="00891924">
              <w:rPr>
                <w:rFonts w:ascii="Times New Roman" w:hAnsi="Times New Roman"/>
                <w:color w:val="000000"/>
              </w:rPr>
              <w:t>ОАО «</w:t>
            </w:r>
            <w:r w:rsidR="00E52585">
              <w:rPr>
                <w:rFonts w:ascii="Times New Roman" w:hAnsi="Times New Roman"/>
                <w:color w:val="000000"/>
              </w:rPr>
              <w:t>Аргон</w:t>
            </w:r>
            <w:r w:rsidR="001C6FA1" w:rsidRPr="00891924">
              <w:rPr>
                <w:rFonts w:ascii="Times New Roman" w:hAnsi="Times New Roman"/>
                <w:color w:val="000000"/>
              </w:rPr>
              <w:t>»</w:t>
            </w:r>
            <w:r w:rsidRPr="00891924">
              <w:rPr>
                <w:rFonts w:ascii="Times New Roman" w:hAnsi="Times New Roman"/>
                <w:i/>
                <w:iCs/>
                <w:color w:val="000000"/>
              </w:rPr>
              <w:t xml:space="preserve">, </w:t>
            </w:r>
            <w:r w:rsidRPr="00891924">
              <w:rPr>
                <w:rFonts w:ascii="Times New Roman" w:hAnsi="Times New Roman"/>
                <w:color w:val="000000"/>
              </w:rPr>
              <w:t xml:space="preserve">имеющей значение для аудита, с целью планирования аудиторских процедур, соответствующих обстоятельствам аудита, но не с целью выражения аудиторского мнения относительно эффективности функционирования системы внутреннего контроля </w:t>
            </w:r>
            <w:r w:rsidR="001C6FA1" w:rsidRPr="00891924">
              <w:rPr>
                <w:rFonts w:ascii="Times New Roman" w:hAnsi="Times New Roman"/>
                <w:color w:val="000000"/>
              </w:rPr>
              <w:t>ОАО «</w:t>
            </w:r>
            <w:r w:rsidR="00E52585">
              <w:rPr>
                <w:rFonts w:ascii="Times New Roman" w:hAnsi="Times New Roman"/>
                <w:color w:val="000000"/>
              </w:rPr>
              <w:t>Аргон</w:t>
            </w:r>
            <w:r w:rsidR="001C6FA1" w:rsidRPr="00891924">
              <w:rPr>
                <w:rFonts w:ascii="Times New Roman" w:hAnsi="Times New Roman"/>
                <w:color w:val="000000"/>
              </w:rPr>
              <w:t>»</w:t>
            </w:r>
            <w:r w:rsidR="001C6FA1" w:rsidRPr="00891924">
              <w:rPr>
                <w:rFonts w:ascii="Times New Roman" w:hAnsi="Times New Roman"/>
                <w:i/>
                <w:iCs/>
                <w:color w:val="000000"/>
              </w:rPr>
              <w:t xml:space="preserve">; </w:t>
            </w:r>
          </w:p>
          <w:p w:rsidR="00400A9E" w:rsidRPr="00891924" w:rsidRDefault="00400A9E" w:rsidP="009705EC">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xml:space="preserve">- оцениваю надлежащий характер применяемой </w:t>
            </w:r>
            <w:r w:rsidR="001C6FA1" w:rsidRPr="00891924">
              <w:rPr>
                <w:rFonts w:ascii="Times New Roman" w:hAnsi="Times New Roman"/>
                <w:color w:val="000000"/>
              </w:rPr>
              <w:t>ОАО «</w:t>
            </w:r>
            <w:r w:rsidR="00E52585">
              <w:rPr>
                <w:rFonts w:ascii="Times New Roman" w:hAnsi="Times New Roman"/>
                <w:color w:val="000000"/>
              </w:rPr>
              <w:t>Аргон</w:t>
            </w:r>
            <w:r w:rsidR="001C6FA1" w:rsidRPr="00891924">
              <w:rPr>
                <w:rFonts w:ascii="Times New Roman" w:hAnsi="Times New Roman"/>
                <w:color w:val="000000"/>
              </w:rPr>
              <w:t>»</w:t>
            </w:r>
            <w:r w:rsidRPr="00891924">
              <w:rPr>
                <w:rFonts w:ascii="Times New Roman" w:hAnsi="Times New Roman"/>
                <w:color w:val="000000"/>
              </w:rPr>
              <w:t>учетной политики, а также обоснованности учетных оценок и соответствующего раскрытия информации в бухгалтерской отчетности;</w:t>
            </w:r>
          </w:p>
          <w:p w:rsidR="009705EC" w:rsidRPr="00891924" w:rsidRDefault="00400A9E" w:rsidP="009705EC">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xml:space="preserve">- оцениваю правильность применения руководством </w:t>
            </w:r>
            <w:r w:rsidR="001C6FA1" w:rsidRPr="00891924">
              <w:rPr>
                <w:rFonts w:ascii="Times New Roman" w:hAnsi="Times New Roman"/>
                <w:color w:val="000000"/>
              </w:rPr>
              <w:t>ОАО «</w:t>
            </w:r>
            <w:r w:rsidR="00A92790">
              <w:rPr>
                <w:rFonts w:ascii="Times New Roman" w:hAnsi="Times New Roman"/>
                <w:color w:val="000000"/>
              </w:rPr>
              <w:t>Аргон</w:t>
            </w:r>
            <w:r w:rsidR="001C6FA1" w:rsidRPr="00891924">
              <w:rPr>
                <w:rFonts w:ascii="Times New Roman" w:hAnsi="Times New Roman"/>
                <w:color w:val="000000"/>
              </w:rPr>
              <w:t>»</w:t>
            </w:r>
            <w:r w:rsidRPr="00891924">
              <w:rPr>
                <w:rFonts w:ascii="Times New Roman" w:hAnsi="Times New Roman"/>
                <w:color w:val="000000"/>
              </w:rPr>
              <w:t xml:space="preserve">допущения о непрерывности деятельности, и на основании полученных аудиторских доказательств делаю вывод о том, имеется ли существенная неопределенность в связи с событиями или условиями, в результате которых могут </w:t>
            </w:r>
            <w:r w:rsidRPr="00891924">
              <w:rPr>
                <w:rFonts w:ascii="Times New Roman" w:hAnsi="Times New Roman"/>
                <w:color w:val="000000"/>
              </w:rPr>
              <w:lastRenderedPageBreak/>
              <w:t xml:space="preserve">возникнуть значительные сомнения в способности </w:t>
            </w:r>
            <w:r w:rsidR="001C6FA1" w:rsidRPr="00891924">
              <w:rPr>
                <w:rFonts w:ascii="Times New Roman" w:hAnsi="Times New Roman"/>
                <w:color w:val="000000"/>
              </w:rPr>
              <w:t>ОАО «</w:t>
            </w:r>
            <w:r w:rsidR="00A92790">
              <w:rPr>
                <w:rFonts w:ascii="Times New Roman" w:hAnsi="Times New Roman"/>
                <w:color w:val="000000"/>
              </w:rPr>
              <w:t>Аргон</w:t>
            </w:r>
            <w:r w:rsidR="00162D83" w:rsidRPr="00891924">
              <w:rPr>
                <w:rFonts w:ascii="Times New Roman" w:hAnsi="Times New Roman"/>
                <w:color w:val="000000"/>
              </w:rPr>
              <w:t>»</w:t>
            </w:r>
            <w:r w:rsidRPr="00891924">
              <w:rPr>
                <w:rFonts w:ascii="Times New Roman" w:hAnsi="Times New Roman"/>
                <w:color w:val="000000"/>
              </w:rPr>
              <w:t>продолжать свою деятельность непрерывно. Если я прихожу к выводу о наличии такой существенной неопределенности, я долж</w:t>
            </w:r>
            <w:r w:rsidR="00162D83" w:rsidRPr="00891924">
              <w:rPr>
                <w:rFonts w:ascii="Times New Roman" w:hAnsi="Times New Roman"/>
                <w:color w:val="000000"/>
              </w:rPr>
              <w:t>на</w:t>
            </w:r>
            <w:r w:rsidRPr="00891924">
              <w:rPr>
                <w:rFonts w:ascii="Times New Roman" w:hAnsi="Times New Roman"/>
                <w:color w:val="000000"/>
              </w:rPr>
              <w:t xml:space="preserve"> привлечь внимание в аудиторском заключении к соответствующему раскрытию данной информации в бухгалтерской отчетности. В случае, если такое раскрытие информации отсутствует или является ненадлежащим, мне следует модифицировать аудиторское мнение. Мои выводы основываются на аудиторских доказательствах, полученных до даты подписания аудиторского заключения, однако будущие события или условия могут привести к тому, что </w:t>
            </w:r>
            <w:r w:rsidR="001C6FA1" w:rsidRPr="00891924">
              <w:rPr>
                <w:rFonts w:ascii="Times New Roman" w:hAnsi="Times New Roman"/>
                <w:color w:val="000000"/>
              </w:rPr>
              <w:t>ОАО «</w:t>
            </w:r>
            <w:r w:rsidR="00A92790">
              <w:rPr>
                <w:rFonts w:ascii="Times New Roman" w:hAnsi="Times New Roman"/>
                <w:color w:val="000000"/>
              </w:rPr>
              <w:t>Аргон</w:t>
            </w:r>
            <w:r w:rsidR="001C6FA1" w:rsidRPr="00891924">
              <w:rPr>
                <w:rFonts w:ascii="Times New Roman" w:hAnsi="Times New Roman"/>
                <w:color w:val="000000"/>
              </w:rPr>
              <w:t>»</w:t>
            </w:r>
            <w:r w:rsidR="00324321">
              <w:rPr>
                <w:rFonts w:ascii="Times New Roman" w:hAnsi="Times New Roman"/>
                <w:color w:val="000000"/>
              </w:rPr>
              <w:t xml:space="preserve"> </w:t>
            </w:r>
            <w:r w:rsidRPr="00891924">
              <w:rPr>
                <w:rFonts w:ascii="Times New Roman" w:hAnsi="Times New Roman"/>
                <w:color w:val="000000"/>
              </w:rPr>
              <w:t>утратит способность продолжать свою деятельность непрерывно;</w:t>
            </w:r>
          </w:p>
          <w:p w:rsidR="00400A9E" w:rsidRPr="00891924" w:rsidRDefault="00400A9E" w:rsidP="009705EC">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 оцениваю общее представление бухгалтерской отчетности, ее структуру и содержание, включая раскрытие информации, а также того, обеспечивает ли бухгалтерская отчетность достоверное представление о лежащих в ее основе операциях и событиях.</w:t>
            </w:r>
          </w:p>
          <w:p w:rsidR="00162D83" w:rsidRPr="00891924" w:rsidRDefault="00400A9E" w:rsidP="00162D83">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Мной осуществляется информационное взаимодействие с лицами, наделенными руководящими полномочиями, доводя до их сведения, помимо прочего, информацию о запланированных объеме и сроках аудита, а также о значимых вопросах, возникших в ходе аудита, в том числе о значительных недостатках системы внутреннего контроля, которые мною выявляются в ходе аудита.</w:t>
            </w:r>
          </w:p>
          <w:p w:rsidR="00400A9E" w:rsidRPr="00891924" w:rsidRDefault="00400A9E" w:rsidP="00162D83">
            <w:pPr>
              <w:widowControl w:val="0"/>
              <w:autoSpaceDE w:val="0"/>
              <w:autoSpaceDN w:val="0"/>
              <w:adjustRightInd w:val="0"/>
              <w:spacing w:line="240" w:lineRule="auto"/>
              <w:ind w:firstLine="538"/>
              <w:jc w:val="both"/>
              <w:rPr>
                <w:rFonts w:ascii="Times New Roman" w:hAnsi="Times New Roman"/>
                <w:color w:val="000000"/>
              </w:rPr>
            </w:pPr>
            <w:r w:rsidRPr="00891924">
              <w:rPr>
                <w:rFonts w:ascii="Times New Roman" w:hAnsi="Times New Roman"/>
                <w:color w:val="000000"/>
              </w:rPr>
              <w:t>Мной предоставляется лицам, наделенным руководящими полномочиями, заявление о том, что мной были выполнены все требования в отношении соблюдения принципа независимости и до сведения этих лиц была доведена информация обо всех взаимоотношениях и прочих вопросах, которые можно обоснованно считать угрозами нарушения принципа независимости, и, если необходимо, обо всех предпринятых мерах предосторожности.</w:t>
            </w:r>
          </w:p>
          <w:p w:rsidR="00240AE6" w:rsidRPr="00891924" w:rsidRDefault="00240AE6" w:rsidP="00400A9E">
            <w:pPr>
              <w:widowControl w:val="0"/>
              <w:autoSpaceDE w:val="0"/>
              <w:autoSpaceDN w:val="0"/>
              <w:adjustRightInd w:val="0"/>
              <w:spacing w:before="200" w:line="240" w:lineRule="auto"/>
              <w:ind w:firstLine="538"/>
              <w:jc w:val="both"/>
              <w:rPr>
                <w:rFonts w:ascii="Times New Roman" w:hAnsi="Times New Roman"/>
                <w:color w:val="000000"/>
              </w:rPr>
            </w:pPr>
          </w:p>
          <w:p w:rsidR="00240AE6" w:rsidRPr="00891924" w:rsidRDefault="00400A9E" w:rsidP="00240AE6">
            <w:pPr>
              <w:ind w:left="360" w:firstLine="540"/>
              <w:jc w:val="both"/>
              <w:rPr>
                <w:rFonts w:ascii="Times New Roman" w:eastAsia="Times New Roman" w:hAnsi="Times New Roman"/>
              </w:rPr>
            </w:pPr>
            <w:r w:rsidRPr="00891924">
              <w:rPr>
                <w:rFonts w:ascii="Times New Roman" w:hAnsi="Times New Roman"/>
                <w:color w:val="000000"/>
              </w:rPr>
              <w:t> </w:t>
            </w:r>
            <w:r w:rsidR="00240AE6" w:rsidRPr="00891924">
              <w:rPr>
                <w:rFonts w:ascii="Times New Roman" w:hAnsi="Times New Roman"/>
                <w:b/>
                <w:color w:val="000000"/>
              </w:rPr>
              <w:t> </w:t>
            </w:r>
            <w:r w:rsidR="00240AE6" w:rsidRPr="00891924">
              <w:rPr>
                <w:rFonts w:ascii="Times New Roman" w:hAnsi="Times New Roman"/>
                <w:b/>
              </w:rPr>
              <w:t>Аудитор-индивидуальный предприниматель</w:t>
            </w:r>
            <w:r w:rsidR="00240AE6" w:rsidRPr="00891924">
              <w:rPr>
                <w:rFonts w:ascii="Times New Roman" w:hAnsi="Times New Roman"/>
              </w:rPr>
              <w:t>: Клинцова Галина Ильинична</w:t>
            </w:r>
          </w:p>
          <w:p w:rsidR="00240AE6" w:rsidRPr="00891924" w:rsidRDefault="00240AE6" w:rsidP="00240AE6">
            <w:pPr>
              <w:ind w:left="360" w:firstLine="540"/>
              <w:jc w:val="both"/>
              <w:rPr>
                <w:rFonts w:ascii="Times New Roman" w:hAnsi="Times New Roman"/>
              </w:rPr>
            </w:pPr>
            <w:r w:rsidRPr="00891924">
              <w:rPr>
                <w:rFonts w:ascii="Times New Roman" w:hAnsi="Times New Roman"/>
                <w:b/>
              </w:rPr>
              <w:t>Местонахождение:</w:t>
            </w:r>
            <w:smartTag w:uri="urn:schemas-microsoft-com:office:smarttags" w:element="metricconverter">
              <w:smartTagPr>
                <w:attr w:name="ProductID" w:val="212027 г"/>
              </w:smartTagPr>
              <w:r w:rsidRPr="00891924">
                <w:rPr>
                  <w:rFonts w:ascii="Times New Roman" w:hAnsi="Times New Roman"/>
                </w:rPr>
                <w:t>212027 г</w:t>
              </w:r>
            </w:smartTag>
            <w:r w:rsidRPr="00891924">
              <w:rPr>
                <w:rFonts w:ascii="Times New Roman" w:hAnsi="Times New Roman"/>
              </w:rPr>
              <w:t>.Могилев, ул.Островского, дом 34, кв.10</w:t>
            </w:r>
          </w:p>
          <w:p w:rsidR="00240AE6" w:rsidRPr="00891924" w:rsidRDefault="00240AE6" w:rsidP="00240AE6">
            <w:pPr>
              <w:ind w:left="360" w:firstLine="540"/>
              <w:jc w:val="both"/>
              <w:rPr>
                <w:rFonts w:ascii="Times New Roman" w:hAnsi="Times New Roman"/>
              </w:rPr>
            </w:pPr>
            <w:r w:rsidRPr="00891924">
              <w:rPr>
                <w:rFonts w:ascii="Times New Roman" w:hAnsi="Times New Roman"/>
                <w:b/>
              </w:rPr>
              <w:t>Дата государственной регистрации:</w:t>
            </w:r>
            <w:r w:rsidRPr="00891924">
              <w:rPr>
                <w:rFonts w:ascii="Times New Roman" w:hAnsi="Times New Roman"/>
              </w:rPr>
              <w:t xml:space="preserve"> Свидетельство о государственной регистрации выдано Администрацией Октябрьского района г Могилева 03 марта 2017г.</w:t>
            </w:r>
          </w:p>
          <w:p w:rsidR="00240AE6" w:rsidRPr="00891924" w:rsidRDefault="00240AE6" w:rsidP="00240AE6">
            <w:pPr>
              <w:ind w:left="360" w:firstLine="540"/>
              <w:jc w:val="both"/>
              <w:rPr>
                <w:rFonts w:ascii="Times New Roman" w:hAnsi="Times New Roman"/>
              </w:rPr>
            </w:pPr>
            <w:r w:rsidRPr="00891924">
              <w:rPr>
                <w:rFonts w:ascii="Times New Roman" w:hAnsi="Times New Roman"/>
              </w:rPr>
              <w:t xml:space="preserve"> Регистрационный № 790165346 в Едином государственном реестре юридических лиц и индивидуальных предпринимателей Республики Беларусь.</w:t>
            </w:r>
          </w:p>
          <w:p w:rsidR="00240AE6" w:rsidRPr="00891924" w:rsidRDefault="00240AE6" w:rsidP="00240AE6">
            <w:pPr>
              <w:ind w:left="360" w:firstLine="540"/>
              <w:jc w:val="both"/>
              <w:rPr>
                <w:rFonts w:ascii="Times New Roman" w:hAnsi="Times New Roman"/>
              </w:rPr>
            </w:pPr>
            <w:r w:rsidRPr="00891924">
              <w:rPr>
                <w:rFonts w:ascii="Times New Roman" w:hAnsi="Times New Roman"/>
              </w:rPr>
              <w:t>Квалификационный аттестат аудитора, выдан на основании приказа Министерства Финансов РБ от 23 октября 2002г. за № 1324. В реестре аудиторов-индивидуальных предпринимателей регистрационный номер 20127.</w:t>
            </w:r>
          </w:p>
          <w:p w:rsidR="00240AE6" w:rsidRPr="00891924" w:rsidRDefault="00240AE6" w:rsidP="00240AE6">
            <w:pPr>
              <w:ind w:left="360" w:firstLine="540"/>
              <w:jc w:val="both"/>
              <w:rPr>
                <w:rFonts w:ascii="Times New Roman" w:hAnsi="Times New Roman"/>
              </w:rPr>
            </w:pPr>
          </w:p>
          <w:p w:rsidR="00240AE6" w:rsidRPr="00891924" w:rsidRDefault="00240AE6" w:rsidP="00240AE6">
            <w:pPr>
              <w:ind w:left="360" w:firstLine="540"/>
              <w:jc w:val="both"/>
              <w:rPr>
                <w:rFonts w:ascii="Times New Roman" w:eastAsia="Calibri" w:hAnsi="Times New Roman"/>
                <w:lang w:eastAsia="en-US"/>
              </w:rPr>
            </w:pPr>
            <w:r w:rsidRPr="00891924">
              <w:rPr>
                <w:rFonts w:ascii="Times New Roman" w:hAnsi="Times New Roman"/>
              </w:rPr>
              <w:t xml:space="preserve">Дата подписания аудиторского заключения: </w:t>
            </w:r>
            <w:r w:rsidR="00A92790">
              <w:rPr>
                <w:rFonts w:ascii="Times New Roman" w:hAnsi="Times New Roman"/>
              </w:rPr>
              <w:t>12</w:t>
            </w:r>
            <w:r w:rsidR="003E4671" w:rsidRPr="002029A2">
              <w:rPr>
                <w:rFonts w:ascii="Times New Roman" w:hAnsi="Times New Roman"/>
              </w:rPr>
              <w:t xml:space="preserve"> марта </w:t>
            </w:r>
            <w:r w:rsidRPr="002029A2">
              <w:rPr>
                <w:rFonts w:ascii="Times New Roman" w:hAnsi="Times New Roman"/>
              </w:rPr>
              <w:t>20</w:t>
            </w:r>
            <w:r w:rsidR="00162D83" w:rsidRPr="002029A2">
              <w:rPr>
                <w:rFonts w:ascii="Times New Roman" w:hAnsi="Times New Roman"/>
              </w:rPr>
              <w:t>25</w:t>
            </w:r>
            <w:r w:rsidRPr="002029A2">
              <w:rPr>
                <w:rFonts w:ascii="Times New Roman" w:hAnsi="Times New Roman"/>
              </w:rPr>
              <w:t>г.</w:t>
            </w:r>
          </w:p>
          <w:p w:rsidR="00240AE6" w:rsidRPr="00891924" w:rsidRDefault="00240AE6" w:rsidP="00240AE6">
            <w:pPr>
              <w:pStyle w:val="ConsPlusNormal"/>
              <w:widowControl/>
              <w:ind w:firstLine="0"/>
              <w:jc w:val="both"/>
              <w:rPr>
                <w:rFonts w:ascii="Times New Roman" w:eastAsia="Calibri" w:hAnsi="Times New Roman" w:cs="Times New Roman"/>
                <w:sz w:val="22"/>
                <w:szCs w:val="22"/>
                <w:lang w:eastAsia="en-US"/>
              </w:rPr>
            </w:pPr>
          </w:p>
          <w:p w:rsidR="00240AE6" w:rsidRPr="00891924" w:rsidRDefault="008B07F9" w:rsidP="00240AE6">
            <w:pPr>
              <w:autoSpaceDE w:val="0"/>
              <w:autoSpaceDN w:val="0"/>
              <w:adjustRightInd w:val="0"/>
              <w:spacing w:line="240" w:lineRule="auto"/>
              <w:ind w:right="-186" w:firstLine="540"/>
              <w:rPr>
                <w:rFonts w:ascii="Arial" w:hAnsi="Arial" w:cs="Arial"/>
                <w:color w:val="000000"/>
              </w:rPr>
            </w:pPr>
            <w:r w:rsidRPr="00891924">
              <w:rPr>
                <w:rFonts w:ascii="Times New Roman" w:hAnsi="Times New Roman"/>
              </w:rPr>
              <w:t>Директор ОАО</w:t>
            </w:r>
            <w:r w:rsidR="00240AE6" w:rsidRPr="00891924">
              <w:rPr>
                <w:rFonts w:ascii="Times New Roman" w:hAnsi="Times New Roman"/>
              </w:rPr>
              <w:t xml:space="preserve"> «</w:t>
            </w:r>
            <w:r w:rsidR="00A92790">
              <w:rPr>
                <w:rFonts w:ascii="Times New Roman" w:hAnsi="Times New Roman"/>
              </w:rPr>
              <w:t>Аргон</w:t>
            </w:r>
            <w:r w:rsidR="00240AE6" w:rsidRPr="00891924">
              <w:rPr>
                <w:rFonts w:ascii="Times New Roman" w:hAnsi="Times New Roman"/>
              </w:rPr>
              <w:t>»</w:t>
            </w:r>
            <w:r w:rsidR="00240AE6" w:rsidRPr="00891924">
              <w:rPr>
                <w:rFonts w:ascii="Times New Roman" w:hAnsi="Times New Roman"/>
                <w:color w:val="000000"/>
              </w:rPr>
              <w:t xml:space="preserve">, получивший и подписавший аудиторское </w:t>
            </w:r>
            <w:r w:rsidR="009705EC" w:rsidRPr="00891924">
              <w:rPr>
                <w:rFonts w:ascii="Times New Roman" w:hAnsi="Times New Roman"/>
                <w:color w:val="000000"/>
              </w:rPr>
              <w:t xml:space="preserve">заключение </w:t>
            </w:r>
            <w:r w:rsidR="00BD6334">
              <w:rPr>
                <w:rFonts w:ascii="Times New Roman" w:hAnsi="Times New Roman"/>
                <w:color w:val="000000"/>
              </w:rPr>
              <w:t>Левкович Сергей Владимирович</w:t>
            </w:r>
            <w:r w:rsidR="00240AE6" w:rsidRPr="00891924">
              <w:rPr>
                <w:rFonts w:ascii="Times New Roman" w:hAnsi="Times New Roman"/>
                <w:color w:val="000000"/>
              </w:rPr>
              <w:t>________________</w:t>
            </w:r>
          </w:p>
          <w:p w:rsidR="00400A9E" w:rsidRPr="00891924" w:rsidRDefault="00400A9E" w:rsidP="00400A9E">
            <w:pPr>
              <w:widowControl w:val="0"/>
              <w:autoSpaceDE w:val="0"/>
              <w:autoSpaceDN w:val="0"/>
              <w:adjustRightInd w:val="0"/>
              <w:spacing w:line="240" w:lineRule="auto"/>
              <w:jc w:val="both"/>
              <w:rPr>
                <w:rFonts w:ascii="Times New Roman" w:hAnsi="Times New Roman"/>
                <w:color w:val="000000"/>
              </w:rPr>
            </w:pPr>
          </w:p>
          <w:p w:rsidR="00400A9E" w:rsidRPr="006047AC" w:rsidRDefault="00400A9E" w:rsidP="00400A9E">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Pr="006047AC" w:rsidRDefault="00400A9E" w:rsidP="00230BB5">
            <w:pPr>
              <w:widowControl w:val="0"/>
              <w:autoSpaceDE w:val="0"/>
              <w:autoSpaceDN w:val="0"/>
              <w:adjustRightInd w:val="0"/>
              <w:spacing w:line="240" w:lineRule="auto"/>
              <w:jc w:val="center"/>
              <w:rPr>
                <w:rFonts w:ascii="Times New Roman" w:hAnsi="Times New Roman"/>
                <w:b/>
                <w:bCs/>
                <w:color w:val="000000"/>
              </w:rPr>
            </w:pPr>
          </w:p>
          <w:p w:rsidR="00400A9E" w:rsidRDefault="00400A9E" w:rsidP="00230BB5">
            <w:pPr>
              <w:widowControl w:val="0"/>
              <w:autoSpaceDE w:val="0"/>
              <w:autoSpaceDN w:val="0"/>
              <w:adjustRightInd w:val="0"/>
              <w:spacing w:line="240" w:lineRule="auto"/>
              <w:jc w:val="center"/>
              <w:rPr>
                <w:rFonts w:ascii="Arial" w:hAnsi="Arial" w:cs="Arial"/>
                <w:b/>
                <w:bCs/>
                <w:color w:val="000000"/>
              </w:rPr>
            </w:pPr>
          </w:p>
          <w:p w:rsidR="00230BB5" w:rsidRPr="00230BB5" w:rsidRDefault="00230BB5" w:rsidP="00230BB5">
            <w:pPr>
              <w:widowControl w:val="0"/>
              <w:autoSpaceDE w:val="0"/>
              <w:autoSpaceDN w:val="0"/>
              <w:adjustRightInd w:val="0"/>
              <w:spacing w:line="240" w:lineRule="auto"/>
              <w:jc w:val="both"/>
              <w:rPr>
                <w:rFonts w:ascii="Arial" w:hAnsi="Arial" w:cs="Arial"/>
                <w:color w:val="000000"/>
              </w:rPr>
            </w:pPr>
            <w:bookmarkStart w:id="13" w:name="807"/>
            <w:bookmarkEnd w:id="13"/>
            <w:r w:rsidRPr="00230BB5">
              <w:rPr>
                <w:rFonts w:ascii="Arial" w:hAnsi="Arial" w:cs="Arial"/>
                <w:color w:val="000000"/>
              </w:rPr>
              <w:t> </w:t>
            </w:r>
          </w:p>
          <w:p w:rsidR="00F25630" w:rsidRDefault="00F25630" w:rsidP="000C57F1">
            <w:pPr>
              <w:widowControl w:val="0"/>
              <w:autoSpaceDE w:val="0"/>
              <w:autoSpaceDN w:val="0"/>
              <w:adjustRightInd w:val="0"/>
              <w:spacing w:before="200" w:line="240" w:lineRule="auto"/>
              <w:ind w:firstLine="538"/>
              <w:jc w:val="both"/>
              <w:rPr>
                <w:rFonts w:ascii="Arial" w:hAnsi="Arial" w:cs="Arial"/>
                <w:color w:val="000000"/>
              </w:rPr>
            </w:pPr>
            <w:bookmarkStart w:id="14" w:name="439"/>
            <w:bookmarkStart w:id="15" w:name="442"/>
            <w:bookmarkEnd w:id="14"/>
            <w:bookmarkEnd w:id="15"/>
          </w:p>
          <w:p w:rsidR="00230BB5" w:rsidRDefault="00230BB5" w:rsidP="00546371">
            <w:pPr>
              <w:rPr>
                <w:rFonts w:ascii="Times New Roman" w:hAnsi="Times New Roman"/>
                <w:b/>
                <w:sz w:val="24"/>
                <w:szCs w:val="24"/>
              </w:rPr>
            </w:pPr>
          </w:p>
          <w:p w:rsidR="00230BB5" w:rsidRDefault="00230BB5" w:rsidP="00546371">
            <w:pPr>
              <w:rPr>
                <w:rFonts w:ascii="Times New Roman" w:hAnsi="Times New Roman"/>
                <w:b/>
                <w:sz w:val="24"/>
                <w:szCs w:val="24"/>
              </w:rPr>
            </w:pPr>
          </w:p>
          <w:p w:rsidR="00230BB5" w:rsidRDefault="00230BB5" w:rsidP="00546371">
            <w:pPr>
              <w:rPr>
                <w:rFonts w:ascii="Times New Roman" w:hAnsi="Times New Roman"/>
                <w:b/>
                <w:sz w:val="24"/>
                <w:szCs w:val="24"/>
              </w:rPr>
            </w:pPr>
          </w:p>
        </w:tc>
        <w:tc>
          <w:tcPr>
            <w:tcW w:w="5140" w:type="dxa"/>
          </w:tcPr>
          <w:p w:rsidR="00710083" w:rsidRPr="00DA602F" w:rsidRDefault="00710083" w:rsidP="00B92784">
            <w:pPr>
              <w:ind w:left="33"/>
              <w:rPr>
                <w:rFonts w:ascii="Times New Roman" w:hAnsi="Times New Roman"/>
                <w:b/>
              </w:rPr>
            </w:pPr>
          </w:p>
        </w:tc>
      </w:tr>
    </w:tbl>
    <w:p w:rsidR="007B76B4" w:rsidRPr="00F46DD7" w:rsidRDefault="007B76B4" w:rsidP="007B76B4">
      <w:pPr>
        <w:spacing w:after="0"/>
        <w:rPr>
          <w:rFonts w:ascii="Arial" w:hAnsi="Arial" w:cs="Arial"/>
          <w:color w:val="000000"/>
        </w:rPr>
      </w:pPr>
    </w:p>
    <w:sectPr w:rsidR="007B76B4" w:rsidRPr="00F46DD7" w:rsidSect="00546371">
      <w:footerReference w:type="default" r:id="rId9"/>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CF" w:rsidRDefault="00A901CF" w:rsidP="004A0480">
      <w:pPr>
        <w:spacing w:after="0" w:line="240" w:lineRule="auto"/>
      </w:pPr>
      <w:r>
        <w:separator/>
      </w:r>
    </w:p>
  </w:endnote>
  <w:endnote w:type="continuationSeparator" w:id="0">
    <w:p w:rsidR="00A901CF" w:rsidRDefault="00A901CF" w:rsidP="004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222761"/>
      <w:docPartObj>
        <w:docPartGallery w:val="Page Numbers (Bottom of Page)"/>
        <w:docPartUnique/>
      </w:docPartObj>
    </w:sdtPr>
    <w:sdtEndPr/>
    <w:sdtContent>
      <w:p w:rsidR="004A0480" w:rsidRDefault="008A7DAE">
        <w:pPr>
          <w:pStyle w:val="a7"/>
          <w:jc w:val="right"/>
        </w:pPr>
        <w:r>
          <w:fldChar w:fldCharType="begin"/>
        </w:r>
        <w:r w:rsidR="004A0480">
          <w:instrText>PAGE   \* MERGEFORMAT</w:instrText>
        </w:r>
        <w:r>
          <w:fldChar w:fldCharType="separate"/>
        </w:r>
        <w:r w:rsidR="00791E39">
          <w:rPr>
            <w:noProof/>
          </w:rPr>
          <w:t>1</w:t>
        </w:r>
        <w:r>
          <w:fldChar w:fldCharType="end"/>
        </w:r>
      </w:p>
    </w:sdtContent>
  </w:sdt>
  <w:p w:rsidR="004A0480" w:rsidRDefault="004A04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CF" w:rsidRDefault="00A901CF" w:rsidP="004A0480">
      <w:pPr>
        <w:spacing w:after="0" w:line="240" w:lineRule="auto"/>
      </w:pPr>
      <w:r>
        <w:separator/>
      </w:r>
    </w:p>
  </w:footnote>
  <w:footnote w:type="continuationSeparator" w:id="0">
    <w:p w:rsidR="00A901CF" w:rsidRDefault="00A901CF" w:rsidP="004A0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6A"/>
    <w:rsid w:val="0000265D"/>
    <w:rsid w:val="0001104C"/>
    <w:rsid w:val="00022EB3"/>
    <w:rsid w:val="0002547D"/>
    <w:rsid w:val="00043F9C"/>
    <w:rsid w:val="00045103"/>
    <w:rsid w:val="00047384"/>
    <w:rsid w:val="00061291"/>
    <w:rsid w:val="00072803"/>
    <w:rsid w:val="00072C0C"/>
    <w:rsid w:val="00073CD8"/>
    <w:rsid w:val="00074FFA"/>
    <w:rsid w:val="00082C5C"/>
    <w:rsid w:val="000A20C3"/>
    <w:rsid w:val="000A4894"/>
    <w:rsid w:val="000A56B4"/>
    <w:rsid w:val="000B32D2"/>
    <w:rsid w:val="000C3854"/>
    <w:rsid w:val="000C57F1"/>
    <w:rsid w:val="000E7193"/>
    <w:rsid w:val="000F088F"/>
    <w:rsid w:val="000F0D0E"/>
    <w:rsid w:val="0011442C"/>
    <w:rsid w:val="00117C8C"/>
    <w:rsid w:val="00121203"/>
    <w:rsid w:val="00121DA1"/>
    <w:rsid w:val="0015770C"/>
    <w:rsid w:val="00162D83"/>
    <w:rsid w:val="00172026"/>
    <w:rsid w:val="001744C7"/>
    <w:rsid w:val="001750EA"/>
    <w:rsid w:val="0018030A"/>
    <w:rsid w:val="00180692"/>
    <w:rsid w:val="00181C33"/>
    <w:rsid w:val="00183695"/>
    <w:rsid w:val="00184D52"/>
    <w:rsid w:val="0018502A"/>
    <w:rsid w:val="00197BC4"/>
    <w:rsid w:val="001B2B2B"/>
    <w:rsid w:val="001B320C"/>
    <w:rsid w:val="001C1F95"/>
    <w:rsid w:val="001C6974"/>
    <w:rsid w:val="001C6FA1"/>
    <w:rsid w:val="001D4587"/>
    <w:rsid w:val="001F3E40"/>
    <w:rsid w:val="002029A2"/>
    <w:rsid w:val="002056E7"/>
    <w:rsid w:val="0020744C"/>
    <w:rsid w:val="00215A09"/>
    <w:rsid w:val="00220BBC"/>
    <w:rsid w:val="0023091E"/>
    <w:rsid w:val="00230BB5"/>
    <w:rsid w:val="002327EE"/>
    <w:rsid w:val="00233DE1"/>
    <w:rsid w:val="00236E52"/>
    <w:rsid w:val="00240AE6"/>
    <w:rsid w:val="00241E8C"/>
    <w:rsid w:val="0024470A"/>
    <w:rsid w:val="0024591D"/>
    <w:rsid w:val="00250311"/>
    <w:rsid w:val="00250CCB"/>
    <w:rsid w:val="0025374E"/>
    <w:rsid w:val="00254C79"/>
    <w:rsid w:val="00256AE0"/>
    <w:rsid w:val="00271404"/>
    <w:rsid w:val="002829E9"/>
    <w:rsid w:val="00287803"/>
    <w:rsid w:val="002A5190"/>
    <w:rsid w:val="002C0636"/>
    <w:rsid w:val="002D1297"/>
    <w:rsid w:val="002D6408"/>
    <w:rsid w:val="002E39B2"/>
    <w:rsid w:val="002F4FEF"/>
    <w:rsid w:val="002F535D"/>
    <w:rsid w:val="00304BD4"/>
    <w:rsid w:val="0030694A"/>
    <w:rsid w:val="00321D7E"/>
    <w:rsid w:val="00322495"/>
    <w:rsid w:val="00324321"/>
    <w:rsid w:val="003409EB"/>
    <w:rsid w:val="00342464"/>
    <w:rsid w:val="00353389"/>
    <w:rsid w:val="0035479A"/>
    <w:rsid w:val="00363AD8"/>
    <w:rsid w:val="003657D5"/>
    <w:rsid w:val="00367271"/>
    <w:rsid w:val="00370DE7"/>
    <w:rsid w:val="00375E4E"/>
    <w:rsid w:val="0038297B"/>
    <w:rsid w:val="00383D93"/>
    <w:rsid w:val="00386367"/>
    <w:rsid w:val="0039233A"/>
    <w:rsid w:val="00395BD6"/>
    <w:rsid w:val="003A508E"/>
    <w:rsid w:val="003B246A"/>
    <w:rsid w:val="003B2604"/>
    <w:rsid w:val="003B67BA"/>
    <w:rsid w:val="003C3554"/>
    <w:rsid w:val="003E1860"/>
    <w:rsid w:val="003E4671"/>
    <w:rsid w:val="003E749F"/>
    <w:rsid w:val="00400A9E"/>
    <w:rsid w:val="00400B7E"/>
    <w:rsid w:val="004118DB"/>
    <w:rsid w:val="00414A83"/>
    <w:rsid w:val="0041745A"/>
    <w:rsid w:val="004178FD"/>
    <w:rsid w:val="004279D4"/>
    <w:rsid w:val="00431157"/>
    <w:rsid w:val="00433FE4"/>
    <w:rsid w:val="00435118"/>
    <w:rsid w:val="004443C9"/>
    <w:rsid w:val="0045453F"/>
    <w:rsid w:val="0045677C"/>
    <w:rsid w:val="00460548"/>
    <w:rsid w:val="0046337C"/>
    <w:rsid w:val="00470EA0"/>
    <w:rsid w:val="00471F2D"/>
    <w:rsid w:val="00472603"/>
    <w:rsid w:val="00472FEC"/>
    <w:rsid w:val="004754AC"/>
    <w:rsid w:val="0048318A"/>
    <w:rsid w:val="00484855"/>
    <w:rsid w:val="00494E13"/>
    <w:rsid w:val="004A0480"/>
    <w:rsid w:val="004A165B"/>
    <w:rsid w:val="004A4EB4"/>
    <w:rsid w:val="004B09F8"/>
    <w:rsid w:val="004C10D2"/>
    <w:rsid w:val="004C2F96"/>
    <w:rsid w:val="004D0446"/>
    <w:rsid w:val="004D7016"/>
    <w:rsid w:val="004F4167"/>
    <w:rsid w:val="004F6F3F"/>
    <w:rsid w:val="00503958"/>
    <w:rsid w:val="00504E1B"/>
    <w:rsid w:val="00506D25"/>
    <w:rsid w:val="00507048"/>
    <w:rsid w:val="0050782A"/>
    <w:rsid w:val="00523A41"/>
    <w:rsid w:val="005241B4"/>
    <w:rsid w:val="00524FDC"/>
    <w:rsid w:val="00531547"/>
    <w:rsid w:val="0053481E"/>
    <w:rsid w:val="00537526"/>
    <w:rsid w:val="00541D7F"/>
    <w:rsid w:val="00543F9E"/>
    <w:rsid w:val="00545693"/>
    <w:rsid w:val="00546371"/>
    <w:rsid w:val="0054677B"/>
    <w:rsid w:val="00546BC9"/>
    <w:rsid w:val="00550B05"/>
    <w:rsid w:val="00553B06"/>
    <w:rsid w:val="00572681"/>
    <w:rsid w:val="00573921"/>
    <w:rsid w:val="00574B68"/>
    <w:rsid w:val="0057642E"/>
    <w:rsid w:val="00586383"/>
    <w:rsid w:val="005915C7"/>
    <w:rsid w:val="005B38F9"/>
    <w:rsid w:val="005B64C4"/>
    <w:rsid w:val="005C5099"/>
    <w:rsid w:val="005F2CE6"/>
    <w:rsid w:val="005F4DD3"/>
    <w:rsid w:val="006047AC"/>
    <w:rsid w:val="00617C78"/>
    <w:rsid w:val="0062015D"/>
    <w:rsid w:val="0062138A"/>
    <w:rsid w:val="00621F5C"/>
    <w:rsid w:val="00623DEB"/>
    <w:rsid w:val="00633229"/>
    <w:rsid w:val="00633297"/>
    <w:rsid w:val="00636406"/>
    <w:rsid w:val="00640AD5"/>
    <w:rsid w:val="0064180F"/>
    <w:rsid w:val="0066237F"/>
    <w:rsid w:val="00664DE8"/>
    <w:rsid w:val="006650D1"/>
    <w:rsid w:val="0066597A"/>
    <w:rsid w:val="00680B67"/>
    <w:rsid w:val="0068118A"/>
    <w:rsid w:val="006928A9"/>
    <w:rsid w:val="006974F8"/>
    <w:rsid w:val="0069783C"/>
    <w:rsid w:val="006A7990"/>
    <w:rsid w:val="006B04C9"/>
    <w:rsid w:val="006B27DB"/>
    <w:rsid w:val="006B4B90"/>
    <w:rsid w:val="006C370F"/>
    <w:rsid w:val="006C3B71"/>
    <w:rsid w:val="006C5C1F"/>
    <w:rsid w:val="006C5C37"/>
    <w:rsid w:val="006C64A0"/>
    <w:rsid w:val="006D7463"/>
    <w:rsid w:val="006E532F"/>
    <w:rsid w:val="006F2C84"/>
    <w:rsid w:val="00710083"/>
    <w:rsid w:val="00715639"/>
    <w:rsid w:val="007174A6"/>
    <w:rsid w:val="0072163B"/>
    <w:rsid w:val="00746F8E"/>
    <w:rsid w:val="0074716A"/>
    <w:rsid w:val="00750190"/>
    <w:rsid w:val="007611C9"/>
    <w:rsid w:val="00763711"/>
    <w:rsid w:val="0077074C"/>
    <w:rsid w:val="007824C4"/>
    <w:rsid w:val="00791E39"/>
    <w:rsid w:val="007A1637"/>
    <w:rsid w:val="007A2C5C"/>
    <w:rsid w:val="007A78CC"/>
    <w:rsid w:val="007B343B"/>
    <w:rsid w:val="007B48A7"/>
    <w:rsid w:val="007B5184"/>
    <w:rsid w:val="007B76B4"/>
    <w:rsid w:val="007C760C"/>
    <w:rsid w:val="007D2D34"/>
    <w:rsid w:val="007D5E48"/>
    <w:rsid w:val="007D7943"/>
    <w:rsid w:val="007E35C4"/>
    <w:rsid w:val="007F09AF"/>
    <w:rsid w:val="007F3FDF"/>
    <w:rsid w:val="008049EE"/>
    <w:rsid w:val="0081171D"/>
    <w:rsid w:val="00813DAA"/>
    <w:rsid w:val="00813E2F"/>
    <w:rsid w:val="00816310"/>
    <w:rsid w:val="00820D8A"/>
    <w:rsid w:val="008242BB"/>
    <w:rsid w:val="00837EBF"/>
    <w:rsid w:val="00844A71"/>
    <w:rsid w:val="00847ED8"/>
    <w:rsid w:val="008615BA"/>
    <w:rsid w:val="00871E00"/>
    <w:rsid w:val="008908A3"/>
    <w:rsid w:val="00891924"/>
    <w:rsid w:val="008A1E9F"/>
    <w:rsid w:val="008A7DAE"/>
    <w:rsid w:val="008B07F9"/>
    <w:rsid w:val="008C05AA"/>
    <w:rsid w:val="008C0CD6"/>
    <w:rsid w:val="008C5850"/>
    <w:rsid w:val="008D12BC"/>
    <w:rsid w:val="008D1FAA"/>
    <w:rsid w:val="008F583C"/>
    <w:rsid w:val="008F7EB7"/>
    <w:rsid w:val="00901278"/>
    <w:rsid w:val="00907705"/>
    <w:rsid w:val="00911DA9"/>
    <w:rsid w:val="009226D1"/>
    <w:rsid w:val="0093263E"/>
    <w:rsid w:val="00933A35"/>
    <w:rsid w:val="00936E6D"/>
    <w:rsid w:val="00940144"/>
    <w:rsid w:val="00941EFF"/>
    <w:rsid w:val="00946C39"/>
    <w:rsid w:val="00964915"/>
    <w:rsid w:val="009705EC"/>
    <w:rsid w:val="0098633B"/>
    <w:rsid w:val="00990301"/>
    <w:rsid w:val="009A0826"/>
    <w:rsid w:val="009B1FEE"/>
    <w:rsid w:val="009B4FA3"/>
    <w:rsid w:val="009B7412"/>
    <w:rsid w:val="009C1E3E"/>
    <w:rsid w:val="009C4D11"/>
    <w:rsid w:val="009C67A7"/>
    <w:rsid w:val="009D5BAE"/>
    <w:rsid w:val="009E4A42"/>
    <w:rsid w:val="009E6189"/>
    <w:rsid w:val="009E6D00"/>
    <w:rsid w:val="009F2D66"/>
    <w:rsid w:val="009F7C7F"/>
    <w:rsid w:val="00A04EA3"/>
    <w:rsid w:val="00A0549F"/>
    <w:rsid w:val="00A138BF"/>
    <w:rsid w:val="00A146C6"/>
    <w:rsid w:val="00A173ED"/>
    <w:rsid w:val="00A262CB"/>
    <w:rsid w:val="00A32AEF"/>
    <w:rsid w:val="00A359CD"/>
    <w:rsid w:val="00A37046"/>
    <w:rsid w:val="00A46D79"/>
    <w:rsid w:val="00A528E5"/>
    <w:rsid w:val="00A52E29"/>
    <w:rsid w:val="00A530A3"/>
    <w:rsid w:val="00A61F80"/>
    <w:rsid w:val="00A70F33"/>
    <w:rsid w:val="00A76563"/>
    <w:rsid w:val="00A77544"/>
    <w:rsid w:val="00A8069F"/>
    <w:rsid w:val="00A80D58"/>
    <w:rsid w:val="00A84518"/>
    <w:rsid w:val="00A901CF"/>
    <w:rsid w:val="00A92790"/>
    <w:rsid w:val="00AA4584"/>
    <w:rsid w:val="00AB3F5C"/>
    <w:rsid w:val="00AC4F98"/>
    <w:rsid w:val="00AC5AE2"/>
    <w:rsid w:val="00AC7184"/>
    <w:rsid w:val="00AE448F"/>
    <w:rsid w:val="00AE6971"/>
    <w:rsid w:val="00AF0113"/>
    <w:rsid w:val="00B026FD"/>
    <w:rsid w:val="00B03ED3"/>
    <w:rsid w:val="00B11ABA"/>
    <w:rsid w:val="00B25FDB"/>
    <w:rsid w:val="00B34FFE"/>
    <w:rsid w:val="00B36170"/>
    <w:rsid w:val="00B42EA4"/>
    <w:rsid w:val="00B43A7C"/>
    <w:rsid w:val="00B54966"/>
    <w:rsid w:val="00B549DA"/>
    <w:rsid w:val="00B55A91"/>
    <w:rsid w:val="00B61E4B"/>
    <w:rsid w:val="00B63965"/>
    <w:rsid w:val="00B64BEF"/>
    <w:rsid w:val="00B847B3"/>
    <w:rsid w:val="00B85623"/>
    <w:rsid w:val="00B92784"/>
    <w:rsid w:val="00BA75A1"/>
    <w:rsid w:val="00BB30A5"/>
    <w:rsid w:val="00BB7B95"/>
    <w:rsid w:val="00BC4541"/>
    <w:rsid w:val="00BC53B2"/>
    <w:rsid w:val="00BD3634"/>
    <w:rsid w:val="00BD6334"/>
    <w:rsid w:val="00C24EF3"/>
    <w:rsid w:val="00C27C75"/>
    <w:rsid w:val="00C341FB"/>
    <w:rsid w:val="00C35203"/>
    <w:rsid w:val="00C37B71"/>
    <w:rsid w:val="00C4106A"/>
    <w:rsid w:val="00C42B35"/>
    <w:rsid w:val="00C46EED"/>
    <w:rsid w:val="00C522F3"/>
    <w:rsid w:val="00C56CC2"/>
    <w:rsid w:val="00C623FD"/>
    <w:rsid w:val="00C63C99"/>
    <w:rsid w:val="00C67928"/>
    <w:rsid w:val="00C71023"/>
    <w:rsid w:val="00C71274"/>
    <w:rsid w:val="00C71577"/>
    <w:rsid w:val="00C825B0"/>
    <w:rsid w:val="00C83460"/>
    <w:rsid w:val="00C867BD"/>
    <w:rsid w:val="00C86E82"/>
    <w:rsid w:val="00C900C4"/>
    <w:rsid w:val="00C907D7"/>
    <w:rsid w:val="00CA4108"/>
    <w:rsid w:val="00CB0C77"/>
    <w:rsid w:val="00CC717C"/>
    <w:rsid w:val="00CC7281"/>
    <w:rsid w:val="00CD1220"/>
    <w:rsid w:val="00CD3986"/>
    <w:rsid w:val="00CD4360"/>
    <w:rsid w:val="00CD7C3A"/>
    <w:rsid w:val="00CF3160"/>
    <w:rsid w:val="00CF5EEE"/>
    <w:rsid w:val="00CF6D02"/>
    <w:rsid w:val="00D00347"/>
    <w:rsid w:val="00D03CCB"/>
    <w:rsid w:val="00D216A6"/>
    <w:rsid w:val="00D234A4"/>
    <w:rsid w:val="00D27F89"/>
    <w:rsid w:val="00D3251C"/>
    <w:rsid w:val="00D33235"/>
    <w:rsid w:val="00D34BF0"/>
    <w:rsid w:val="00D40381"/>
    <w:rsid w:val="00D44A33"/>
    <w:rsid w:val="00D566F4"/>
    <w:rsid w:val="00D56E81"/>
    <w:rsid w:val="00D6209C"/>
    <w:rsid w:val="00D640FC"/>
    <w:rsid w:val="00D643EE"/>
    <w:rsid w:val="00D67C67"/>
    <w:rsid w:val="00D708C6"/>
    <w:rsid w:val="00D73917"/>
    <w:rsid w:val="00D73CDA"/>
    <w:rsid w:val="00D812ED"/>
    <w:rsid w:val="00DA32CC"/>
    <w:rsid w:val="00DA602F"/>
    <w:rsid w:val="00DB21E6"/>
    <w:rsid w:val="00DB729D"/>
    <w:rsid w:val="00DC1653"/>
    <w:rsid w:val="00DC63F0"/>
    <w:rsid w:val="00DC6DE3"/>
    <w:rsid w:val="00DC7DDB"/>
    <w:rsid w:val="00DD263A"/>
    <w:rsid w:val="00DE0E55"/>
    <w:rsid w:val="00DE541A"/>
    <w:rsid w:val="00DF3F6F"/>
    <w:rsid w:val="00E03FF6"/>
    <w:rsid w:val="00E12881"/>
    <w:rsid w:val="00E14A05"/>
    <w:rsid w:val="00E16F7A"/>
    <w:rsid w:val="00E26BDE"/>
    <w:rsid w:val="00E32502"/>
    <w:rsid w:val="00E328C0"/>
    <w:rsid w:val="00E34F53"/>
    <w:rsid w:val="00E47801"/>
    <w:rsid w:val="00E52585"/>
    <w:rsid w:val="00E632F9"/>
    <w:rsid w:val="00E8719E"/>
    <w:rsid w:val="00E90203"/>
    <w:rsid w:val="00E94D9A"/>
    <w:rsid w:val="00E96237"/>
    <w:rsid w:val="00E96DE8"/>
    <w:rsid w:val="00EB5205"/>
    <w:rsid w:val="00EB75B8"/>
    <w:rsid w:val="00EC3E7B"/>
    <w:rsid w:val="00EC4E94"/>
    <w:rsid w:val="00ED2F53"/>
    <w:rsid w:val="00ED2FAC"/>
    <w:rsid w:val="00ED558A"/>
    <w:rsid w:val="00ED63D2"/>
    <w:rsid w:val="00EE04B7"/>
    <w:rsid w:val="00EE0A65"/>
    <w:rsid w:val="00EE0B50"/>
    <w:rsid w:val="00EE6F8A"/>
    <w:rsid w:val="00EF0C1A"/>
    <w:rsid w:val="00EF2E4D"/>
    <w:rsid w:val="00F0253B"/>
    <w:rsid w:val="00F15160"/>
    <w:rsid w:val="00F2108F"/>
    <w:rsid w:val="00F21C39"/>
    <w:rsid w:val="00F25630"/>
    <w:rsid w:val="00F34702"/>
    <w:rsid w:val="00F46DD7"/>
    <w:rsid w:val="00F5278C"/>
    <w:rsid w:val="00F61A49"/>
    <w:rsid w:val="00F630F4"/>
    <w:rsid w:val="00F63C59"/>
    <w:rsid w:val="00F668DF"/>
    <w:rsid w:val="00F709E7"/>
    <w:rsid w:val="00F77935"/>
    <w:rsid w:val="00F87729"/>
    <w:rsid w:val="00F87F2F"/>
    <w:rsid w:val="00F92C4C"/>
    <w:rsid w:val="00F97B74"/>
    <w:rsid w:val="00FB7B2C"/>
    <w:rsid w:val="00FC16B4"/>
    <w:rsid w:val="00FC2C58"/>
    <w:rsid w:val="00FD311A"/>
    <w:rsid w:val="00FD7386"/>
    <w:rsid w:val="00FF2F49"/>
    <w:rsid w:val="00FF51F7"/>
    <w:rsid w:val="00FF5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9E75252-78F7-4B1B-95B0-8A279607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74C"/>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D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mi-callto">
    <w:name w:val="wmi-callto"/>
    <w:rsid w:val="00B549DA"/>
  </w:style>
  <w:style w:type="paragraph" w:styleId="a3">
    <w:name w:val="Balloon Text"/>
    <w:basedOn w:val="a"/>
    <w:link w:val="a4"/>
    <w:uiPriority w:val="99"/>
    <w:semiHidden/>
    <w:unhideWhenUsed/>
    <w:rsid w:val="00933A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3A35"/>
    <w:rPr>
      <w:rFonts w:ascii="Segoe UI" w:eastAsiaTheme="minorEastAsia" w:hAnsi="Segoe UI" w:cs="Segoe UI"/>
      <w:sz w:val="18"/>
      <w:szCs w:val="18"/>
      <w:lang w:eastAsia="ru-RU"/>
    </w:rPr>
  </w:style>
  <w:style w:type="paragraph" w:styleId="a5">
    <w:name w:val="header"/>
    <w:basedOn w:val="a"/>
    <w:link w:val="a6"/>
    <w:uiPriority w:val="99"/>
    <w:unhideWhenUsed/>
    <w:rsid w:val="004A04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0480"/>
    <w:rPr>
      <w:rFonts w:eastAsiaTheme="minorEastAsia" w:cs="Times New Roman"/>
      <w:lang w:eastAsia="ru-RU"/>
    </w:rPr>
  </w:style>
  <w:style w:type="paragraph" w:styleId="a7">
    <w:name w:val="footer"/>
    <w:basedOn w:val="a"/>
    <w:link w:val="a8"/>
    <w:uiPriority w:val="99"/>
    <w:unhideWhenUsed/>
    <w:rsid w:val="004A04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0480"/>
    <w:rPr>
      <w:rFonts w:eastAsiaTheme="minorEastAsia" w:cs="Times New Roman"/>
      <w:lang w:eastAsia="ru-RU"/>
    </w:rPr>
  </w:style>
  <w:style w:type="table" w:styleId="a9">
    <w:name w:val="Table Grid"/>
    <w:basedOn w:val="a1"/>
    <w:uiPriority w:val="39"/>
    <w:rsid w:val="009F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13DAA"/>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018">
      <w:bodyDiv w:val="1"/>
      <w:marLeft w:val="0"/>
      <w:marRight w:val="0"/>
      <w:marTop w:val="0"/>
      <w:marBottom w:val="0"/>
      <w:divBdr>
        <w:top w:val="none" w:sz="0" w:space="0" w:color="auto"/>
        <w:left w:val="none" w:sz="0" w:space="0" w:color="auto"/>
        <w:bottom w:val="none" w:sz="0" w:space="0" w:color="auto"/>
        <w:right w:val="none" w:sz="0" w:space="0" w:color="auto"/>
      </w:divBdr>
    </w:div>
    <w:div w:id="517701288">
      <w:bodyDiv w:val="1"/>
      <w:marLeft w:val="0"/>
      <w:marRight w:val="0"/>
      <w:marTop w:val="0"/>
      <w:marBottom w:val="0"/>
      <w:divBdr>
        <w:top w:val="none" w:sz="0" w:space="0" w:color="auto"/>
        <w:left w:val="none" w:sz="0" w:space="0" w:color="auto"/>
        <w:bottom w:val="none" w:sz="0" w:space="0" w:color="auto"/>
        <w:right w:val="none" w:sz="0" w:space="0" w:color="auto"/>
      </w:divBdr>
    </w:div>
    <w:div w:id="628820107">
      <w:bodyDiv w:val="1"/>
      <w:marLeft w:val="0"/>
      <w:marRight w:val="0"/>
      <w:marTop w:val="0"/>
      <w:marBottom w:val="0"/>
      <w:divBdr>
        <w:top w:val="none" w:sz="0" w:space="0" w:color="auto"/>
        <w:left w:val="none" w:sz="0" w:space="0" w:color="auto"/>
        <w:bottom w:val="none" w:sz="0" w:space="0" w:color="auto"/>
        <w:right w:val="none" w:sz="0" w:space="0" w:color="auto"/>
      </w:divBdr>
    </w:div>
    <w:div w:id="751465201">
      <w:bodyDiv w:val="1"/>
      <w:marLeft w:val="0"/>
      <w:marRight w:val="0"/>
      <w:marTop w:val="0"/>
      <w:marBottom w:val="0"/>
      <w:divBdr>
        <w:top w:val="none" w:sz="0" w:space="0" w:color="auto"/>
        <w:left w:val="none" w:sz="0" w:space="0" w:color="auto"/>
        <w:bottom w:val="none" w:sz="0" w:space="0" w:color="auto"/>
        <w:right w:val="none" w:sz="0" w:space="0" w:color="auto"/>
      </w:divBdr>
    </w:div>
    <w:div w:id="862792165">
      <w:bodyDiv w:val="1"/>
      <w:marLeft w:val="0"/>
      <w:marRight w:val="0"/>
      <w:marTop w:val="0"/>
      <w:marBottom w:val="0"/>
      <w:divBdr>
        <w:top w:val="none" w:sz="0" w:space="0" w:color="auto"/>
        <w:left w:val="none" w:sz="0" w:space="0" w:color="auto"/>
        <w:bottom w:val="none" w:sz="0" w:space="0" w:color="auto"/>
        <w:right w:val="none" w:sz="0" w:space="0" w:color="auto"/>
      </w:divBdr>
    </w:div>
    <w:div w:id="941182470">
      <w:bodyDiv w:val="1"/>
      <w:marLeft w:val="0"/>
      <w:marRight w:val="0"/>
      <w:marTop w:val="0"/>
      <w:marBottom w:val="0"/>
      <w:divBdr>
        <w:top w:val="none" w:sz="0" w:space="0" w:color="auto"/>
        <w:left w:val="none" w:sz="0" w:space="0" w:color="auto"/>
        <w:bottom w:val="none" w:sz="0" w:space="0" w:color="auto"/>
        <w:right w:val="none" w:sz="0" w:space="0" w:color="auto"/>
      </w:divBdr>
    </w:div>
    <w:div w:id="1128008158">
      <w:bodyDiv w:val="1"/>
      <w:marLeft w:val="0"/>
      <w:marRight w:val="0"/>
      <w:marTop w:val="0"/>
      <w:marBottom w:val="0"/>
      <w:divBdr>
        <w:top w:val="none" w:sz="0" w:space="0" w:color="auto"/>
        <w:left w:val="none" w:sz="0" w:space="0" w:color="auto"/>
        <w:bottom w:val="none" w:sz="0" w:space="0" w:color="auto"/>
        <w:right w:val="none" w:sz="0" w:space="0" w:color="auto"/>
      </w:divBdr>
    </w:div>
    <w:div w:id="1164009649">
      <w:bodyDiv w:val="1"/>
      <w:marLeft w:val="0"/>
      <w:marRight w:val="0"/>
      <w:marTop w:val="0"/>
      <w:marBottom w:val="0"/>
      <w:divBdr>
        <w:top w:val="none" w:sz="0" w:space="0" w:color="auto"/>
        <w:left w:val="none" w:sz="0" w:space="0" w:color="auto"/>
        <w:bottom w:val="none" w:sz="0" w:space="0" w:color="auto"/>
        <w:right w:val="none" w:sz="0" w:space="0" w:color="auto"/>
      </w:divBdr>
    </w:div>
    <w:div w:id="1228959145">
      <w:bodyDiv w:val="1"/>
      <w:marLeft w:val="0"/>
      <w:marRight w:val="0"/>
      <w:marTop w:val="0"/>
      <w:marBottom w:val="0"/>
      <w:divBdr>
        <w:top w:val="none" w:sz="0" w:space="0" w:color="auto"/>
        <w:left w:val="none" w:sz="0" w:space="0" w:color="auto"/>
        <w:bottom w:val="none" w:sz="0" w:space="0" w:color="auto"/>
        <w:right w:val="none" w:sz="0" w:space="0" w:color="auto"/>
      </w:divBdr>
    </w:div>
    <w:div w:id="1250116086">
      <w:bodyDiv w:val="1"/>
      <w:marLeft w:val="0"/>
      <w:marRight w:val="0"/>
      <w:marTop w:val="0"/>
      <w:marBottom w:val="0"/>
      <w:divBdr>
        <w:top w:val="none" w:sz="0" w:space="0" w:color="auto"/>
        <w:left w:val="none" w:sz="0" w:space="0" w:color="auto"/>
        <w:bottom w:val="none" w:sz="0" w:space="0" w:color="auto"/>
        <w:right w:val="none" w:sz="0" w:space="0" w:color="auto"/>
      </w:divBdr>
    </w:div>
    <w:div w:id="1395666057">
      <w:bodyDiv w:val="1"/>
      <w:marLeft w:val="0"/>
      <w:marRight w:val="0"/>
      <w:marTop w:val="0"/>
      <w:marBottom w:val="0"/>
      <w:divBdr>
        <w:top w:val="none" w:sz="0" w:space="0" w:color="auto"/>
        <w:left w:val="none" w:sz="0" w:space="0" w:color="auto"/>
        <w:bottom w:val="none" w:sz="0" w:space="0" w:color="auto"/>
        <w:right w:val="none" w:sz="0" w:space="0" w:color="auto"/>
      </w:divBdr>
    </w:div>
    <w:div w:id="1457262412">
      <w:bodyDiv w:val="1"/>
      <w:marLeft w:val="0"/>
      <w:marRight w:val="0"/>
      <w:marTop w:val="0"/>
      <w:marBottom w:val="0"/>
      <w:divBdr>
        <w:top w:val="none" w:sz="0" w:space="0" w:color="auto"/>
        <w:left w:val="none" w:sz="0" w:space="0" w:color="auto"/>
        <w:bottom w:val="none" w:sz="0" w:space="0" w:color="auto"/>
        <w:right w:val="none" w:sz="0" w:space="0" w:color="auto"/>
      </w:divBdr>
    </w:div>
    <w:div w:id="1535197310">
      <w:bodyDiv w:val="1"/>
      <w:marLeft w:val="0"/>
      <w:marRight w:val="0"/>
      <w:marTop w:val="0"/>
      <w:marBottom w:val="0"/>
      <w:divBdr>
        <w:top w:val="none" w:sz="0" w:space="0" w:color="auto"/>
        <w:left w:val="none" w:sz="0" w:space="0" w:color="auto"/>
        <w:bottom w:val="none" w:sz="0" w:space="0" w:color="auto"/>
        <w:right w:val="none" w:sz="0" w:space="0" w:color="auto"/>
      </w:divBdr>
    </w:div>
    <w:div w:id="1701543745">
      <w:bodyDiv w:val="1"/>
      <w:marLeft w:val="0"/>
      <w:marRight w:val="0"/>
      <w:marTop w:val="0"/>
      <w:marBottom w:val="0"/>
      <w:divBdr>
        <w:top w:val="none" w:sz="0" w:space="0" w:color="auto"/>
        <w:left w:val="none" w:sz="0" w:space="0" w:color="auto"/>
        <w:bottom w:val="none" w:sz="0" w:space="0" w:color="auto"/>
        <w:right w:val="none" w:sz="0" w:space="0" w:color="auto"/>
      </w:divBdr>
    </w:div>
    <w:div w:id="1805811634">
      <w:bodyDiv w:val="1"/>
      <w:marLeft w:val="0"/>
      <w:marRight w:val="0"/>
      <w:marTop w:val="0"/>
      <w:marBottom w:val="0"/>
      <w:divBdr>
        <w:top w:val="none" w:sz="0" w:space="0" w:color="auto"/>
        <w:left w:val="none" w:sz="0" w:space="0" w:color="auto"/>
        <w:bottom w:val="none" w:sz="0" w:space="0" w:color="auto"/>
        <w:right w:val="none" w:sz="0" w:space="0" w:color="auto"/>
      </w:divBdr>
    </w:div>
    <w:div w:id="1841694894">
      <w:bodyDiv w:val="1"/>
      <w:marLeft w:val="0"/>
      <w:marRight w:val="0"/>
      <w:marTop w:val="0"/>
      <w:marBottom w:val="0"/>
      <w:divBdr>
        <w:top w:val="none" w:sz="0" w:space="0" w:color="auto"/>
        <w:left w:val="none" w:sz="0" w:space="0" w:color="auto"/>
        <w:bottom w:val="none" w:sz="0" w:space="0" w:color="auto"/>
        <w:right w:val="none" w:sz="0" w:space="0" w:color="auto"/>
      </w:divBdr>
    </w:div>
    <w:div w:id="1914968337">
      <w:bodyDiv w:val="1"/>
      <w:marLeft w:val="0"/>
      <w:marRight w:val="0"/>
      <w:marTop w:val="0"/>
      <w:marBottom w:val="0"/>
      <w:divBdr>
        <w:top w:val="none" w:sz="0" w:space="0" w:color="auto"/>
        <w:left w:val="none" w:sz="0" w:space="0" w:color="auto"/>
        <w:bottom w:val="none" w:sz="0" w:space="0" w:color="auto"/>
        <w:right w:val="none" w:sz="0" w:space="0" w:color="auto"/>
      </w:divBdr>
    </w:div>
    <w:div w:id="19654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klintsova@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0840-8498-4FB6-8788-F4DE4B33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2025-03-03T06:14:00Z</cp:lastPrinted>
  <dcterms:created xsi:type="dcterms:W3CDTF">2025-04-01T13:10:00Z</dcterms:created>
  <dcterms:modified xsi:type="dcterms:W3CDTF">2025-04-01T13:10:00Z</dcterms:modified>
</cp:coreProperties>
</file>